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46F08" w14:textId="05BE78F9" w:rsidR="002F3F09" w:rsidRDefault="001B6CF9">
      <w:pPr>
        <w:spacing w:after="200"/>
        <w:jc w:val="both"/>
        <w:rPr>
          <w:rFonts w:ascii="Garamond" w:eastAsia="Garamond" w:hAnsi="Garamond" w:cs="Garamond"/>
          <w:b/>
          <w:bCs/>
          <w:sz w:val="24"/>
          <w:szCs w:val="24"/>
        </w:rPr>
      </w:pPr>
      <w:r>
        <w:rPr>
          <w:rFonts w:ascii="Garamond" w:eastAsia="Garamond" w:hAnsi="Garamond" w:cs="Garamond"/>
          <w:b/>
          <w:bCs/>
          <w:sz w:val="24"/>
          <w:szCs w:val="24"/>
        </w:rPr>
        <w:t xml:space="preserve">GovTech/ACCESS/PMU/2025-26/1653   </w:t>
      </w:r>
      <w:r>
        <w:rPr>
          <w:rFonts w:ascii="Garamond" w:eastAsia="Garamond" w:hAnsi="Garamond" w:cs="Garamond"/>
          <w:b/>
          <w:bCs/>
          <w:sz w:val="24"/>
          <w:szCs w:val="24"/>
        </w:rPr>
        <w:tab/>
        <w:t xml:space="preserve">                      </w:t>
      </w:r>
      <w:r>
        <w:rPr>
          <w:rFonts w:ascii="Garamond" w:eastAsia="Garamond" w:hAnsi="Garamond" w:cs="Garamond"/>
          <w:b/>
          <w:bCs/>
          <w:sz w:val="24"/>
          <w:szCs w:val="24"/>
        </w:rPr>
        <w:tab/>
      </w:r>
      <w:r>
        <w:rPr>
          <w:rFonts w:ascii="Garamond" w:eastAsia="Garamond" w:hAnsi="Garamond" w:cs="Garamond"/>
          <w:b/>
          <w:bCs/>
          <w:sz w:val="24"/>
          <w:szCs w:val="24"/>
        </w:rPr>
        <w:tab/>
        <w:t xml:space="preserve"> </w:t>
      </w:r>
      <w:r>
        <w:rPr>
          <w:rFonts w:ascii="Garamond" w:eastAsia="Garamond" w:hAnsi="Garamond" w:cs="Garamond"/>
          <w:b/>
          <w:bCs/>
          <w:sz w:val="24"/>
          <w:szCs w:val="24"/>
        </w:rPr>
        <w:tab/>
        <w:t xml:space="preserve">   </w:t>
      </w:r>
      <w:r w:rsidR="009303AF">
        <w:rPr>
          <w:rFonts w:ascii="Garamond" w:eastAsia="Garamond" w:hAnsi="Garamond" w:cs="Garamond"/>
          <w:b/>
          <w:bCs/>
          <w:sz w:val="24"/>
          <w:szCs w:val="24"/>
        </w:rPr>
        <w:t>March 3</w:t>
      </w:r>
      <w:r w:rsidR="00D33572">
        <w:rPr>
          <w:rFonts w:ascii="Garamond" w:eastAsia="Garamond" w:hAnsi="Garamond" w:cs="Garamond"/>
          <w:b/>
          <w:bCs/>
          <w:sz w:val="24"/>
          <w:szCs w:val="24"/>
        </w:rPr>
        <w:t>,</w:t>
      </w:r>
      <w:r>
        <w:rPr>
          <w:rFonts w:ascii="Garamond" w:eastAsia="Garamond" w:hAnsi="Garamond" w:cs="Garamond"/>
          <w:b/>
          <w:bCs/>
          <w:sz w:val="24"/>
          <w:szCs w:val="24"/>
        </w:rPr>
        <w:t xml:space="preserve"> 2026</w:t>
      </w:r>
    </w:p>
    <w:p w14:paraId="716432B6" w14:textId="77777777" w:rsidR="002F3F09" w:rsidRDefault="002F3F09">
      <w:pPr>
        <w:ind w:right="-60"/>
        <w:jc w:val="both"/>
        <w:rPr>
          <w:rFonts w:ascii="Garamond" w:eastAsia="Garamond" w:hAnsi="Garamond" w:cs="Garamond"/>
          <w:b/>
          <w:bCs/>
          <w:sz w:val="24"/>
          <w:szCs w:val="24"/>
          <w:u w:val="single"/>
        </w:rPr>
      </w:pPr>
    </w:p>
    <w:p w14:paraId="2BFA61C9" w14:textId="711FDB11" w:rsidR="002F3F09" w:rsidRDefault="001B6CF9">
      <w:pPr>
        <w:jc w:val="center"/>
        <w:rPr>
          <w:rFonts w:ascii="Garamond" w:eastAsia="Garamond" w:hAnsi="Garamond" w:cs="Garamond"/>
          <w:b/>
          <w:bCs/>
          <w:sz w:val="24"/>
          <w:szCs w:val="24"/>
          <w:u w:val="single"/>
        </w:rPr>
      </w:pPr>
      <w:r>
        <w:rPr>
          <w:rFonts w:ascii="Garamond" w:eastAsia="Garamond" w:hAnsi="Garamond" w:cs="Garamond"/>
          <w:b/>
          <w:bCs/>
          <w:sz w:val="24"/>
          <w:szCs w:val="24"/>
          <w:u w:val="single"/>
        </w:rPr>
        <w:t>ADDENDUM No. 0</w:t>
      </w:r>
      <w:r w:rsidR="009303AF">
        <w:rPr>
          <w:rFonts w:ascii="Garamond" w:eastAsia="Garamond" w:hAnsi="Garamond" w:cs="Garamond"/>
          <w:b/>
          <w:bCs/>
          <w:sz w:val="24"/>
          <w:szCs w:val="24"/>
          <w:u w:val="single"/>
        </w:rPr>
        <w:t>3</w:t>
      </w:r>
    </w:p>
    <w:p w14:paraId="3F8624A0" w14:textId="77777777" w:rsidR="002F3F09" w:rsidRDefault="002F3F09">
      <w:pPr>
        <w:rPr>
          <w:rFonts w:ascii="Garamond" w:eastAsia="Garamond" w:hAnsi="Garamond" w:cs="Garamond"/>
          <w:b/>
          <w:bCs/>
          <w:sz w:val="24"/>
          <w:szCs w:val="24"/>
        </w:rPr>
      </w:pPr>
    </w:p>
    <w:p w14:paraId="1837E857" w14:textId="77777777" w:rsidR="002F3F09" w:rsidRDefault="001B6CF9">
      <w:pPr>
        <w:spacing w:after="60"/>
        <w:jc w:val="both"/>
        <w:rPr>
          <w:rFonts w:ascii="Garamond" w:eastAsia="Garamond" w:hAnsi="Garamond" w:cs="Garamond"/>
          <w:b/>
          <w:bCs/>
          <w:sz w:val="24"/>
          <w:szCs w:val="24"/>
          <w:u w:val="single"/>
        </w:rPr>
      </w:pPr>
      <w:r>
        <w:rPr>
          <w:rFonts w:ascii="Garamond" w:eastAsia="Garamond" w:hAnsi="Garamond" w:cs="Garamond"/>
          <w:b/>
          <w:bCs/>
          <w:sz w:val="24"/>
          <w:szCs w:val="24"/>
        </w:rPr>
        <w:t xml:space="preserve">Subject: </w:t>
      </w:r>
      <w:r>
        <w:rPr>
          <w:rFonts w:ascii="Garamond" w:eastAsia="Garamond" w:hAnsi="Garamond" w:cs="Garamond"/>
          <w:b/>
          <w:bCs/>
          <w:sz w:val="24"/>
          <w:szCs w:val="24"/>
          <w:u w:val="single"/>
        </w:rPr>
        <w:t>Amendments to Request for Bids (RFB)- Supply, Installation and Commissioning of Servers and Storage (Disk Drives) at GDC.</w:t>
      </w:r>
    </w:p>
    <w:p w14:paraId="33D91FC2" w14:textId="77777777" w:rsidR="002F3F09" w:rsidRDefault="002F3F09">
      <w:pPr>
        <w:spacing w:after="60"/>
        <w:jc w:val="both"/>
        <w:rPr>
          <w:rFonts w:ascii="Garamond" w:eastAsia="Garamond" w:hAnsi="Garamond" w:cs="Garamond"/>
          <w:b/>
          <w:bCs/>
          <w:sz w:val="24"/>
          <w:szCs w:val="24"/>
          <w:u w:val="single"/>
        </w:rPr>
      </w:pPr>
    </w:p>
    <w:p w14:paraId="2BA41A43" w14:textId="77777777" w:rsidR="002F3F09" w:rsidRDefault="001B6CF9">
      <w:pPr>
        <w:spacing w:after="60"/>
        <w:jc w:val="both"/>
        <w:rPr>
          <w:rFonts w:ascii="Garamond" w:eastAsia="Garamond" w:hAnsi="Garamond" w:cs="Garamond"/>
          <w:b/>
          <w:bCs/>
          <w:sz w:val="24"/>
          <w:szCs w:val="24"/>
        </w:rPr>
      </w:pPr>
      <w:r>
        <w:rPr>
          <w:rFonts w:ascii="Garamond" w:eastAsia="Garamond" w:hAnsi="Garamond" w:cs="Garamond"/>
          <w:b/>
          <w:bCs/>
          <w:sz w:val="24"/>
          <w:szCs w:val="24"/>
        </w:rPr>
        <w:t xml:space="preserve">Ref:  Accelerating Transport and Trade Connectivity in Eastern South Asia – Bhutan Phase 2 Project (ACCESS)- Request for Bids (RFB) - Supply, Installation and Commissioning of Servers and Storage (Disk Drives) at GDC (Reference No ACCESS/GovTech/GD-10). </w:t>
      </w:r>
    </w:p>
    <w:p w14:paraId="51904C70" w14:textId="77777777" w:rsidR="002F3F09" w:rsidRDefault="002F3F09">
      <w:pPr>
        <w:spacing w:after="60"/>
        <w:jc w:val="both"/>
        <w:rPr>
          <w:rFonts w:ascii="Garamond" w:eastAsia="Garamond" w:hAnsi="Garamond" w:cs="Garamond"/>
          <w:b/>
          <w:bCs/>
          <w:sz w:val="24"/>
          <w:szCs w:val="24"/>
        </w:rPr>
      </w:pPr>
    </w:p>
    <w:p w14:paraId="27D14532" w14:textId="77777777" w:rsidR="002F3F09" w:rsidRDefault="001B6CF9">
      <w:pPr>
        <w:spacing w:before="240" w:after="240"/>
        <w:jc w:val="both"/>
        <w:rPr>
          <w:rFonts w:ascii="Garamond" w:eastAsia="Garamond" w:hAnsi="Garamond" w:cs="Garamond"/>
          <w:sz w:val="24"/>
          <w:szCs w:val="24"/>
        </w:rPr>
      </w:pPr>
      <w:bookmarkStart w:id="0" w:name="_GoBack"/>
      <w:bookmarkEnd w:id="0"/>
      <w:r>
        <w:rPr>
          <w:rFonts w:ascii="Garamond" w:eastAsia="Garamond" w:hAnsi="Garamond" w:cs="Garamond"/>
          <w:sz w:val="24"/>
          <w:szCs w:val="24"/>
        </w:rPr>
        <w:t xml:space="preserve">The following amendments are issued for </w:t>
      </w:r>
      <w:r>
        <w:rPr>
          <w:rFonts w:ascii="Garamond" w:eastAsia="Garamond" w:hAnsi="Garamond" w:cs="Garamond"/>
          <w:b/>
          <w:bCs/>
          <w:sz w:val="24"/>
          <w:szCs w:val="24"/>
        </w:rPr>
        <w:t>Request for Bids (RFB) - Supply, Installation and Commissioning of Servers and Storage (Disk Drives) at GDC</w:t>
      </w:r>
      <w:r>
        <w:rPr>
          <w:rFonts w:ascii="Garamond" w:eastAsia="Garamond" w:hAnsi="Garamond" w:cs="Garamond"/>
          <w:sz w:val="24"/>
          <w:szCs w:val="24"/>
        </w:rPr>
        <w:t xml:space="preserve"> published by GovTech Agency.</w:t>
      </w:r>
    </w:p>
    <w:p w14:paraId="22586735" w14:textId="77777777" w:rsidR="002F3F09" w:rsidRDefault="002F3F09">
      <w:pPr>
        <w:spacing w:before="240" w:after="240"/>
        <w:jc w:val="both"/>
        <w:rPr>
          <w:rFonts w:ascii="Garamond" w:eastAsia="Garamond" w:hAnsi="Garamond" w:cs="Garamond"/>
          <w:sz w:val="24"/>
          <w:szCs w:val="24"/>
        </w:rPr>
      </w:pPr>
    </w:p>
    <w:tbl>
      <w:tblPr>
        <w:tblStyle w:val="a6"/>
        <w:tblW w:w="11010" w:type="dxa"/>
        <w:tblInd w:w="-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1455"/>
        <w:gridCol w:w="4155"/>
        <w:gridCol w:w="4740"/>
      </w:tblGrid>
      <w:tr w:rsidR="002F3F09" w14:paraId="6C69A12C" w14:textId="77777777">
        <w:tc>
          <w:tcPr>
            <w:tcW w:w="660" w:type="dxa"/>
            <w:tcMar>
              <w:top w:w="100" w:type="dxa"/>
              <w:left w:w="100" w:type="dxa"/>
              <w:bottom w:w="100" w:type="dxa"/>
              <w:right w:w="100" w:type="dxa"/>
            </w:tcMar>
          </w:tcPr>
          <w:p w14:paraId="347C2024" w14:textId="141F9869" w:rsidR="002F3F09" w:rsidRDefault="001B6CF9">
            <w:pPr>
              <w:widowControl w:val="0"/>
              <w:pBdr>
                <w:top w:val="nil"/>
                <w:left w:val="nil"/>
                <w:bottom w:val="nil"/>
                <w:right w:val="nil"/>
                <w:between w:val="nil"/>
              </w:pBdr>
              <w:spacing w:line="240" w:lineRule="auto"/>
              <w:jc w:val="center"/>
              <w:rPr>
                <w:rFonts w:ascii="Garamond" w:eastAsia="Garamond" w:hAnsi="Garamond" w:cs="Garamond"/>
                <w:b/>
                <w:bCs/>
                <w:sz w:val="24"/>
                <w:szCs w:val="24"/>
              </w:rPr>
            </w:pPr>
            <w:r>
              <w:rPr>
                <w:rFonts w:ascii="Garamond" w:eastAsia="Garamond" w:hAnsi="Garamond" w:cs="Garamond"/>
                <w:b/>
                <w:bCs/>
                <w:sz w:val="24"/>
                <w:szCs w:val="24"/>
              </w:rPr>
              <w:t>Sl. No.</w:t>
            </w:r>
          </w:p>
        </w:tc>
        <w:tc>
          <w:tcPr>
            <w:tcW w:w="1455" w:type="dxa"/>
            <w:tcMar>
              <w:top w:w="100" w:type="dxa"/>
              <w:left w:w="100" w:type="dxa"/>
              <w:bottom w:w="100" w:type="dxa"/>
              <w:right w:w="100" w:type="dxa"/>
            </w:tcMar>
          </w:tcPr>
          <w:p w14:paraId="18E9CE49" w14:textId="77777777" w:rsidR="002F3F09" w:rsidRDefault="001B6CF9">
            <w:pPr>
              <w:widowControl w:val="0"/>
              <w:pBdr>
                <w:top w:val="nil"/>
                <w:left w:val="nil"/>
                <w:bottom w:val="nil"/>
                <w:right w:val="nil"/>
                <w:between w:val="nil"/>
              </w:pBdr>
              <w:spacing w:line="240" w:lineRule="auto"/>
              <w:jc w:val="center"/>
              <w:rPr>
                <w:rFonts w:ascii="Garamond" w:eastAsia="Garamond" w:hAnsi="Garamond" w:cs="Garamond"/>
                <w:b/>
                <w:bCs/>
                <w:sz w:val="24"/>
                <w:szCs w:val="24"/>
              </w:rPr>
            </w:pPr>
            <w:r>
              <w:rPr>
                <w:rFonts w:ascii="Garamond" w:eastAsia="Garamond" w:hAnsi="Garamond" w:cs="Garamond"/>
                <w:b/>
                <w:bCs/>
                <w:sz w:val="24"/>
                <w:szCs w:val="24"/>
              </w:rPr>
              <w:t>RFB clause</w:t>
            </w:r>
          </w:p>
        </w:tc>
        <w:tc>
          <w:tcPr>
            <w:tcW w:w="4155" w:type="dxa"/>
            <w:tcMar>
              <w:top w:w="100" w:type="dxa"/>
              <w:left w:w="100" w:type="dxa"/>
              <w:bottom w:w="100" w:type="dxa"/>
              <w:right w:w="100" w:type="dxa"/>
            </w:tcMar>
          </w:tcPr>
          <w:p w14:paraId="5C9B8BC0" w14:textId="07346A0F" w:rsidR="002F3F09" w:rsidRDefault="001B6CF9">
            <w:pPr>
              <w:widowControl w:val="0"/>
              <w:pBdr>
                <w:top w:val="nil"/>
                <w:left w:val="nil"/>
                <w:bottom w:val="nil"/>
                <w:right w:val="nil"/>
                <w:between w:val="nil"/>
              </w:pBdr>
              <w:spacing w:line="240" w:lineRule="auto"/>
              <w:jc w:val="center"/>
              <w:rPr>
                <w:rFonts w:ascii="Garamond" w:eastAsia="Garamond" w:hAnsi="Garamond" w:cs="Garamond"/>
                <w:b/>
                <w:bCs/>
                <w:sz w:val="24"/>
                <w:szCs w:val="24"/>
              </w:rPr>
            </w:pPr>
            <w:r>
              <w:rPr>
                <w:rFonts w:ascii="Garamond" w:eastAsia="Garamond" w:hAnsi="Garamond" w:cs="Garamond"/>
                <w:b/>
                <w:bCs/>
                <w:sz w:val="24"/>
                <w:szCs w:val="24"/>
              </w:rPr>
              <w:t xml:space="preserve">Existing Clause </w:t>
            </w:r>
            <w:r w:rsidR="00530482">
              <w:rPr>
                <w:rFonts w:ascii="Garamond" w:eastAsia="Garamond" w:hAnsi="Garamond" w:cs="Garamond"/>
                <w:b/>
                <w:bCs/>
                <w:sz w:val="24"/>
                <w:szCs w:val="24"/>
              </w:rPr>
              <w:t>statement (as per Amendment 01)</w:t>
            </w:r>
          </w:p>
        </w:tc>
        <w:tc>
          <w:tcPr>
            <w:tcW w:w="4740" w:type="dxa"/>
            <w:tcMar>
              <w:top w:w="100" w:type="dxa"/>
              <w:left w:w="100" w:type="dxa"/>
              <w:bottom w:w="100" w:type="dxa"/>
              <w:right w:w="100" w:type="dxa"/>
            </w:tcMar>
          </w:tcPr>
          <w:p w14:paraId="564D3EA8" w14:textId="77777777" w:rsidR="002F3F09" w:rsidRDefault="001B6CF9">
            <w:pPr>
              <w:widowControl w:val="0"/>
              <w:pBdr>
                <w:top w:val="nil"/>
                <w:left w:val="nil"/>
                <w:bottom w:val="nil"/>
                <w:right w:val="nil"/>
                <w:between w:val="nil"/>
              </w:pBdr>
              <w:spacing w:line="240" w:lineRule="auto"/>
              <w:jc w:val="center"/>
              <w:rPr>
                <w:rFonts w:ascii="Garamond" w:eastAsia="Garamond" w:hAnsi="Garamond" w:cs="Garamond"/>
                <w:b/>
                <w:bCs/>
                <w:sz w:val="24"/>
                <w:szCs w:val="24"/>
              </w:rPr>
            </w:pPr>
            <w:r>
              <w:rPr>
                <w:rFonts w:ascii="Garamond" w:eastAsia="Garamond" w:hAnsi="Garamond" w:cs="Garamond"/>
                <w:b/>
                <w:bCs/>
                <w:sz w:val="24"/>
                <w:szCs w:val="24"/>
              </w:rPr>
              <w:t>Amended clause statement</w:t>
            </w:r>
          </w:p>
        </w:tc>
      </w:tr>
      <w:tr w:rsidR="002F3F09" w14:paraId="3A0D1B1F" w14:textId="77777777">
        <w:trPr>
          <w:trHeight w:val="2775"/>
        </w:trPr>
        <w:tc>
          <w:tcPr>
            <w:tcW w:w="660" w:type="dxa"/>
            <w:tcMar>
              <w:top w:w="100" w:type="dxa"/>
              <w:left w:w="100" w:type="dxa"/>
              <w:bottom w:w="100" w:type="dxa"/>
              <w:right w:w="100" w:type="dxa"/>
            </w:tcMar>
          </w:tcPr>
          <w:p w14:paraId="2B5915A3" w14:textId="77777777" w:rsidR="002F3F09" w:rsidRDefault="001B6CF9">
            <w:pPr>
              <w:spacing w:after="60"/>
              <w:jc w:val="both"/>
              <w:rPr>
                <w:rFonts w:ascii="Garamond" w:eastAsia="Garamond" w:hAnsi="Garamond" w:cs="Garamond"/>
                <w:b/>
                <w:bCs/>
                <w:sz w:val="24"/>
                <w:szCs w:val="24"/>
              </w:rPr>
            </w:pPr>
            <w:r>
              <w:rPr>
                <w:rFonts w:ascii="Garamond" w:eastAsia="Garamond" w:hAnsi="Garamond" w:cs="Garamond"/>
                <w:b/>
                <w:bCs/>
                <w:sz w:val="24"/>
                <w:szCs w:val="24"/>
              </w:rPr>
              <w:t>1</w:t>
            </w:r>
          </w:p>
        </w:tc>
        <w:tc>
          <w:tcPr>
            <w:tcW w:w="1455" w:type="dxa"/>
            <w:tcMar>
              <w:top w:w="100" w:type="dxa"/>
              <w:left w:w="100" w:type="dxa"/>
              <w:bottom w:w="100" w:type="dxa"/>
              <w:right w:w="100" w:type="dxa"/>
            </w:tcMar>
          </w:tcPr>
          <w:p w14:paraId="139FE369" w14:textId="77777777" w:rsidR="002F3F09" w:rsidRDefault="001B6CF9">
            <w:pPr>
              <w:keepNext/>
              <w:spacing w:after="240" w:line="240" w:lineRule="auto"/>
              <w:rPr>
                <w:rFonts w:ascii="Garamond" w:eastAsia="Garamond" w:hAnsi="Garamond" w:cs="Garamond"/>
                <w:b/>
                <w:bCs/>
                <w:sz w:val="24"/>
                <w:szCs w:val="24"/>
              </w:rPr>
            </w:pPr>
            <w:r>
              <w:rPr>
                <w:rFonts w:ascii="Garamond" w:eastAsia="Garamond" w:hAnsi="Garamond" w:cs="Garamond"/>
                <w:b/>
                <w:bCs/>
                <w:sz w:val="24"/>
                <w:szCs w:val="24"/>
              </w:rPr>
              <w:t xml:space="preserve">Sl. no 5 of Specific Procurement Notice </w:t>
            </w:r>
          </w:p>
          <w:p w14:paraId="77E3FAC6" w14:textId="77777777" w:rsidR="002F3F09" w:rsidRDefault="002F3F09">
            <w:pPr>
              <w:keepNext/>
              <w:spacing w:after="240" w:line="240" w:lineRule="auto"/>
              <w:rPr>
                <w:rFonts w:ascii="Garamond" w:eastAsia="Garamond" w:hAnsi="Garamond" w:cs="Garamond"/>
                <w:b/>
                <w:bCs/>
                <w:sz w:val="24"/>
                <w:szCs w:val="24"/>
              </w:rPr>
            </w:pPr>
          </w:p>
        </w:tc>
        <w:tc>
          <w:tcPr>
            <w:tcW w:w="4155" w:type="dxa"/>
            <w:tcMar>
              <w:top w:w="100" w:type="dxa"/>
              <w:left w:w="100" w:type="dxa"/>
              <w:bottom w:w="100" w:type="dxa"/>
              <w:right w:w="100" w:type="dxa"/>
            </w:tcMar>
          </w:tcPr>
          <w:p w14:paraId="001870A6" w14:textId="6E84FFE3" w:rsidR="002F3F09" w:rsidRDefault="001B6CF9">
            <w:pPr>
              <w:spacing w:before="120" w:after="120" w:line="240" w:lineRule="auto"/>
              <w:jc w:val="both"/>
              <w:rPr>
                <w:rFonts w:ascii="Garamond" w:eastAsia="Garamond" w:hAnsi="Garamond" w:cs="Garamond"/>
                <w:b/>
                <w:bCs/>
                <w:sz w:val="24"/>
                <w:szCs w:val="24"/>
              </w:rPr>
            </w:pPr>
            <w:r>
              <w:rPr>
                <w:rFonts w:ascii="Garamond" w:eastAsia="Garamond" w:hAnsi="Garamond" w:cs="Garamond"/>
                <w:sz w:val="24"/>
                <w:szCs w:val="24"/>
              </w:rPr>
              <w:t>Bids must be delivered on or before</w:t>
            </w:r>
            <w:r w:rsidR="00530482">
              <w:rPr>
                <w:rFonts w:ascii="Garamond" w:eastAsia="Garamond" w:hAnsi="Garamond" w:cs="Garamond"/>
                <w:sz w:val="24"/>
                <w:szCs w:val="24"/>
              </w:rPr>
              <w:t xml:space="preserve"> </w:t>
            </w:r>
            <w:r w:rsidR="00530482" w:rsidRPr="00E04A53">
              <w:rPr>
                <w:rFonts w:ascii="Garamond" w:eastAsia="Garamond" w:hAnsi="Garamond" w:cs="Garamond"/>
                <w:b/>
                <w:sz w:val="24"/>
                <w:szCs w:val="24"/>
              </w:rPr>
              <w:t>March</w:t>
            </w:r>
            <w:r w:rsidRPr="00E04A53">
              <w:rPr>
                <w:rFonts w:ascii="Garamond" w:eastAsia="Garamond" w:hAnsi="Garamond" w:cs="Garamond"/>
                <w:b/>
                <w:bCs/>
                <w:sz w:val="24"/>
                <w:szCs w:val="24"/>
              </w:rPr>
              <w:t xml:space="preserve"> </w:t>
            </w:r>
            <w:r>
              <w:rPr>
                <w:rFonts w:ascii="Garamond" w:eastAsia="Garamond" w:hAnsi="Garamond" w:cs="Garamond"/>
                <w:b/>
                <w:bCs/>
                <w:sz w:val="24"/>
                <w:szCs w:val="24"/>
              </w:rPr>
              <w:t>0</w:t>
            </w:r>
            <w:r w:rsidR="00530482">
              <w:rPr>
                <w:rFonts w:ascii="Garamond" w:eastAsia="Garamond" w:hAnsi="Garamond" w:cs="Garamond"/>
                <w:b/>
                <w:bCs/>
                <w:sz w:val="24"/>
                <w:szCs w:val="24"/>
              </w:rPr>
              <w:t>6</w:t>
            </w:r>
            <w:r>
              <w:rPr>
                <w:rFonts w:ascii="Garamond" w:eastAsia="Garamond" w:hAnsi="Garamond" w:cs="Garamond"/>
                <w:b/>
                <w:bCs/>
                <w:sz w:val="24"/>
                <w:szCs w:val="24"/>
              </w:rPr>
              <w:t xml:space="preserve">, 2026 </w:t>
            </w:r>
            <w:r>
              <w:rPr>
                <w:rFonts w:ascii="Garamond" w:eastAsia="Garamond" w:hAnsi="Garamond" w:cs="Garamond"/>
                <w:sz w:val="24"/>
                <w:szCs w:val="24"/>
              </w:rPr>
              <w:t xml:space="preserve">Time: </w:t>
            </w:r>
            <w:r>
              <w:rPr>
                <w:rFonts w:ascii="Garamond" w:eastAsia="Garamond" w:hAnsi="Garamond" w:cs="Garamond"/>
                <w:b/>
                <w:bCs/>
                <w:sz w:val="24"/>
                <w:szCs w:val="24"/>
              </w:rPr>
              <w:t xml:space="preserve">1400 Hours (Bhutan Time). </w:t>
            </w:r>
            <w:r>
              <w:rPr>
                <w:rFonts w:ascii="Garamond" w:eastAsia="Garamond" w:hAnsi="Garamond" w:cs="Garamond"/>
                <w:sz w:val="24"/>
                <w:szCs w:val="24"/>
              </w:rPr>
              <w:t>Electronic Bidding will not be permitted. Late Bids will be rejected. Bids will be publicly opened in the presence of the Bidders’ designated representatives and anyone who chooses to attend at the address below on Date:</w:t>
            </w:r>
            <w:r>
              <w:rPr>
                <w:rFonts w:ascii="Garamond" w:eastAsia="Garamond" w:hAnsi="Garamond" w:cs="Garamond"/>
                <w:b/>
                <w:bCs/>
                <w:sz w:val="24"/>
                <w:szCs w:val="24"/>
              </w:rPr>
              <w:t xml:space="preserve"> </w:t>
            </w:r>
            <w:r w:rsidR="00530482">
              <w:rPr>
                <w:rFonts w:ascii="Garamond" w:eastAsia="Garamond" w:hAnsi="Garamond" w:cs="Garamond"/>
                <w:b/>
                <w:bCs/>
                <w:sz w:val="24"/>
                <w:szCs w:val="24"/>
              </w:rPr>
              <w:t>March 06</w:t>
            </w:r>
            <w:r>
              <w:rPr>
                <w:rFonts w:ascii="Garamond" w:eastAsia="Garamond" w:hAnsi="Garamond" w:cs="Garamond"/>
                <w:b/>
                <w:bCs/>
                <w:sz w:val="24"/>
                <w:szCs w:val="24"/>
              </w:rPr>
              <w:t xml:space="preserve">, 2026 </w:t>
            </w:r>
            <w:r>
              <w:rPr>
                <w:rFonts w:ascii="Garamond" w:eastAsia="Garamond" w:hAnsi="Garamond" w:cs="Garamond"/>
                <w:sz w:val="24"/>
                <w:szCs w:val="24"/>
              </w:rPr>
              <w:t xml:space="preserve">Time: </w:t>
            </w:r>
            <w:r>
              <w:rPr>
                <w:rFonts w:ascii="Garamond" w:eastAsia="Garamond" w:hAnsi="Garamond" w:cs="Garamond"/>
                <w:b/>
                <w:bCs/>
                <w:sz w:val="24"/>
                <w:szCs w:val="24"/>
              </w:rPr>
              <w:t>1430 Hours (Bhutan Time)</w:t>
            </w:r>
          </w:p>
        </w:tc>
        <w:tc>
          <w:tcPr>
            <w:tcW w:w="4740" w:type="dxa"/>
            <w:tcMar>
              <w:top w:w="100" w:type="dxa"/>
              <w:left w:w="100" w:type="dxa"/>
              <w:bottom w:w="100" w:type="dxa"/>
              <w:right w:w="100" w:type="dxa"/>
            </w:tcMar>
          </w:tcPr>
          <w:p w14:paraId="44A64761" w14:textId="2797891E" w:rsidR="002F3F09" w:rsidRDefault="001B6CF9">
            <w:pPr>
              <w:spacing w:before="120" w:after="120" w:line="240" w:lineRule="auto"/>
              <w:jc w:val="both"/>
              <w:rPr>
                <w:rFonts w:ascii="Garamond" w:eastAsia="Garamond" w:hAnsi="Garamond" w:cs="Garamond"/>
                <w:b/>
                <w:bCs/>
                <w:sz w:val="24"/>
                <w:szCs w:val="24"/>
              </w:rPr>
            </w:pPr>
            <w:r>
              <w:rPr>
                <w:rFonts w:ascii="Garamond" w:eastAsia="Garamond" w:hAnsi="Garamond" w:cs="Garamond"/>
                <w:sz w:val="24"/>
                <w:szCs w:val="24"/>
              </w:rPr>
              <w:t xml:space="preserve">Bids must be delivered on or before </w:t>
            </w:r>
            <w:r>
              <w:rPr>
                <w:rFonts w:ascii="Garamond" w:eastAsia="Garamond" w:hAnsi="Garamond" w:cs="Garamond"/>
                <w:b/>
                <w:bCs/>
                <w:sz w:val="24"/>
                <w:szCs w:val="24"/>
              </w:rPr>
              <w:t xml:space="preserve">March </w:t>
            </w:r>
            <w:r w:rsidR="009303AF">
              <w:rPr>
                <w:rFonts w:ascii="Garamond" w:eastAsia="Garamond" w:hAnsi="Garamond" w:cs="Garamond"/>
                <w:b/>
                <w:bCs/>
                <w:sz w:val="24"/>
                <w:szCs w:val="24"/>
              </w:rPr>
              <w:t>1</w:t>
            </w:r>
            <w:r>
              <w:rPr>
                <w:rFonts w:ascii="Garamond" w:eastAsia="Garamond" w:hAnsi="Garamond" w:cs="Garamond"/>
                <w:b/>
                <w:bCs/>
                <w:sz w:val="24"/>
                <w:szCs w:val="24"/>
              </w:rPr>
              <w:t xml:space="preserve">6, 2026 </w:t>
            </w:r>
            <w:r>
              <w:rPr>
                <w:rFonts w:ascii="Garamond" w:eastAsia="Garamond" w:hAnsi="Garamond" w:cs="Garamond"/>
                <w:sz w:val="24"/>
                <w:szCs w:val="24"/>
              </w:rPr>
              <w:t xml:space="preserve">Time: </w:t>
            </w:r>
            <w:r>
              <w:rPr>
                <w:rFonts w:ascii="Garamond" w:eastAsia="Garamond" w:hAnsi="Garamond" w:cs="Garamond"/>
                <w:b/>
                <w:bCs/>
                <w:sz w:val="24"/>
                <w:szCs w:val="24"/>
              </w:rPr>
              <w:t xml:space="preserve">1400 Hours (Bhutan Time). </w:t>
            </w:r>
            <w:r>
              <w:rPr>
                <w:rFonts w:ascii="Garamond" w:eastAsia="Garamond" w:hAnsi="Garamond" w:cs="Garamond"/>
                <w:sz w:val="24"/>
                <w:szCs w:val="24"/>
              </w:rPr>
              <w:t>Electronic Bidding will not be permitted. Late Bids will be rejected. Bids will be publicly opened in the presence of the Bidders’ designated representatives and anyone who chooses to attend at the address below on Date:</w:t>
            </w:r>
            <w:r>
              <w:rPr>
                <w:rFonts w:ascii="Garamond" w:eastAsia="Garamond" w:hAnsi="Garamond" w:cs="Garamond"/>
                <w:b/>
                <w:bCs/>
                <w:sz w:val="24"/>
                <w:szCs w:val="24"/>
              </w:rPr>
              <w:t xml:space="preserve"> March </w:t>
            </w:r>
            <w:r w:rsidR="009303AF">
              <w:rPr>
                <w:rFonts w:ascii="Garamond" w:eastAsia="Garamond" w:hAnsi="Garamond" w:cs="Garamond"/>
                <w:b/>
                <w:bCs/>
                <w:sz w:val="24"/>
                <w:szCs w:val="24"/>
              </w:rPr>
              <w:t>1</w:t>
            </w:r>
            <w:r>
              <w:rPr>
                <w:rFonts w:ascii="Garamond" w:eastAsia="Garamond" w:hAnsi="Garamond" w:cs="Garamond"/>
                <w:b/>
                <w:bCs/>
                <w:sz w:val="24"/>
                <w:szCs w:val="24"/>
              </w:rPr>
              <w:t xml:space="preserve">6, 2026 </w:t>
            </w:r>
            <w:r>
              <w:rPr>
                <w:rFonts w:ascii="Garamond" w:eastAsia="Garamond" w:hAnsi="Garamond" w:cs="Garamond"/>
                <w:sz w:val="24"/>
                <w:szCs w:val="24"/>
              </w:rPr>
              <w:t xml:space="preserve">Time: </w:t>
            </w:r>
            <w:r>
              <w:rPr>
                <w:rFonts w:ascii="Garamond" w:eastAsia="Garamond" w:hAnsi="Garamond" w:cs="Garamond"/>
                <w:b/>
                <w:bCs/>
                <w:sz w:val="24"/>
                <w:szCs w:val="24"/>
              </w:rPr>
              <w:t>1430 Hours (Bhutan Time)</w:t>
            </w:r>
          </w:p>
        </w:tc>
      </w:tr>
      <w:tr w:rsidR="002F3F09" w14:paraId="299726A7" w14:textId="77777777">
        <w:trPr>
          <w:trHeight w:val="2775"/>
        </w:trPr>
        <w:tc>
          <w:tcPr>
            <w:tcW w:w="660" w:type="dxa"/>
            <w:tcMar>
              <w:top w:w="100" w:type="dxa"/>
              <w:left w:w="100" w:type="dxa"/>
              <w:bottom w:w="100" w:type="dxa"/>
              <w:right w:w="100" w:type="dxa"/>
            </w:tcMar>
          </w:tcPr>
          <w:p w14:paraId="23D6554C" w14:textId="77777777" w:rsidR="002F3F09" w:rsidRDefault="002F3F09">
            <w:pPr>
              <w:spacing w:after="60"/>
              <w:jc w:val="both"/>
              <w:rPr>
                <w:rFonts w:ascii="Garamond" w:eastAsia="Garamond" w:hAnsi="Garamond" w:cs="Garamond"/>
                <w:b/>
                <w:bCs/>
                <w:sz w:val="24"/>
                <w:szCs w:val="24"/>
              </w:rPr>
            </w:pPr>
          </w:p>
        </w:tc>
        <w:tc>
          <w:tcPr>
            <w:tcW w:w="1455" w:type="dxa"/>
            <w:tcMar>
              <w:top w:w="100" w:type="dxa"/>
              <w:left w:w="100" w:type="dxa"/>
              <w:bottom w:w="100" w:type="dxa"/>
              <w:right w:w="100" w:type="dxa"/>
            </w:tcMar>
          </w:tcPr>
          <w:p w14:paraId="709300B3" w14:textId="77777777" w:rsidR="002F3F09" w:rsidRDefault="001B6CF9">
            <w:pPr>
              <w:keepNext/>
              <w:spacing w:before="120" w:after="120" w:line="240" w:lineRule="auto"/>
              <w:rPr>
                <w:rFonts w:ascii="Garamond" w:eastAsia="Garamond" w:hAnsi="Garamond" w:cs="Garamond"/>
                <w:b/>
                <w:bCs/>
                <w:sz w:val="24"/>
                <w:szCs w:val="24"/>
              </w:rPr>
            </w:pPr>
            <w:r>
              <w:rPr>
                <w:rFonts w:ascii="Garamond" w:eastAsia="Garamond" w:hAnsi="Garamond" w:cs="Garamond"/>
                <w:b/>
                <w:bCs/>
                <w:sz w:val="24"/>
                <w:szCs w:val="24"/>
              </w:rPr>
              <w:t>ITB 22.1</w:t>
            </w:r>
          </w:p>
          <w:p w14:paraId="528EC6CA" w14:textId="77777777" w:rsidR="002F3F09" w:rsidRDefault="002F3F09">
            <w:pPr>
              <w:keepNext/>
              <w:spacing w:after="240" w:line="240" w:lineRule="auto"/>
              <w:rPr>
                <w:rFonts w:ascii="Garamond" w:eastAsia="Garamond" w:hAnsi="Garamond" w:cs="Garamond"/>
                <w:b/>
                <w:bCs/>
                <w:sz w:val="24"/>
                <w:szCs w:val="24"/>
              </w:rPr>
            </w:pPr>
          </w:p>
        </w:tc>
        <w:tc>
          <w:tcPr>
            <w:tcW w:w="4155" w:type="dxa"/>
            <w:tcMar>
              <w:top w:w="100" w:type="dxa"/>
              <w:left w:w="100" w:type="dxa"/>
              <w:bottom w:w="100" w:type="dxa"/>
              <w:right w:w="100" w:type="dxa"/>
            </w:tcMar>
          </w:tcPr>
          <w:p w14:paraId="4A6D25A6" w14:textId="77777777" w:rsidR="002F3F09" w:rsidRDefault="001B6CF9">
            <w:pPr>
              <w:spacing w:before="120" w:after="120" w:line="240" w:lineRule="auto"/>
              <w:jc w:val="both"/>
              <w:rPr>
                <w:rFonts w:ascii="Garamond" w:eastAsia="Garamond" w:hAnsi="Garamond" w:cs="Garamond"/>
                <w:sz w:val="24"/>
                <w:szCs w:val="24"/>
              </w:rPr>
            </w:pPr>
            <w:r>
              <w:rPr>
                <w:rFonts w:ascii="Garamond" w:eastAsia="Garamond" w:hAnsi="Garamond" w:cs="Garamond"/>
                <w:sz w:val="24"/>
                <w:szCs w:val="24"/>
              </w:rPr>
              <w:t>The deadline for Bid submission is:</w:t>
            </w:r>
          </w:p>
          <w:p w14:paraId="584A2B38" w14:textId="77777777" w:rsidR="002F3F09" w:rsidRDefault="002F3F09">
            <w:pPr>
              <w:spacing w:before="120" w:after="120" w:line="240" w:lineRule="auto"/>
              <w:jc w:val="both"/>
              <w:rPr>
                <w:rFonts w:ascii="Garamond" w:eastAsia="Garamond" w:hAnsi="Garamond" w:cs="Garamond"/>
                <w:sz w:val="24"/>
                <w:szCs w:val="24"/>
              </w:rPr>
            </w:pPr>
          </w:p>
          <w:p w14:paraId="3068DBFC" w14:textId="5D9D0783" w:rsidR="002F3F09" w:rsidRDefault="001B6CF9">
            <w:pPr>
              <w:spacing w:before="120" w:after="120" w:line="240" w:lineRule="auto"/>
              <w:jc w:val="both"/>
              <w:rPr>
                <w:rFonts w:ascii="Garamond" w:eastAsia="Garamond" w:hAnsi="Garamond" w:cs="Garamond"/>
                <w:b/>
                <w:bCs/>
                <w:sz w:val="24"/>
                <w:szCs w:val="24"/>
              </w:rPr>
            </w:pPr>
            <w:r>
              <w:rPr>
                <w:rFonts w:ascii="Garamond" w:eastAsia="Garamond" w:hAnsi="Garamond" w:cs="Garamond"/>
                <w:sz w:val="24"/>
                <w:szCs w:val="24"/>
              </w:rPr>
              <w:t>Date:</w:t>
            </w:r>
            <w:r>
              <w:rPr>
                <w:rFonts w:ascii="Garamond" w:eastAsia="Garamond" w:hAnsi="Garamond" w:cs="Garamond"/>
                <w:b/>
                <w:bCs/>
                <w:sz w:val="24"/>
                <w:szCs w:val="24"/>
              </w:rPr>
              <w:t xml:space="preserve"> </w:t>
            </w:r>
            <w:r w:rsidR="00530482">
              <w:rPr>
                <w:rFonts w:ascii="Garamond" w:eastAsia="Garamond" w:hAnsi="Garamond" w:cs="Garamond"/>
                <w:b/>
                <w:bCs/>
                <w:sz w:val="24"/>
                <w:szCs w:val="24"/>
              </w:rPr>
              <w:t xml:space="preserve">March </w:t>
            </w:r>
            <w:r>
              <w:rPr>
                <w:rFonts w:ascii="Garamond" w:eastAsia="Garamond" w:hAnsi="Garamond" w:cs="Garamond"/>
                <w:b/>
                <w:bCs/>
                <w:sz w:val="24"/>
                <w:szCs w:val="24"/>
              </w:rPr>
              <w:t>0</w:t>
            </w:r>
            <w:r w:rsidR="00530482">
              <w:rPr>
                <w:rFonts w:ascii="Garamond" w:eastAsia="Garamond" w:hAnsi="Garamond" w:cs="Garamond"/>
                <w:b/>
                <w:bCs/>
                <w:sz w:val="24"/>
                <w:szCs w:val="24"/>
              </w:rPr>
              <w:t>6</w:t>
            </w:r>
            <w:r>
              <w:rPr>
                <w:rFonts w:ascii="Garamond" w:eastAsia="Garamond" w:hAnsi="Garamond" w:cs="Garamond"/>
                <w:b/>
                <w:bCs/>
                <w:sz w:val="24"/>
                <w:szCs w:val="24"/>
              </w:rPr>
              <w:t>, 2026</w:t>
            </w:r>
          </w:p>
          <w:p w14:paraId="41CC27D1" w14:textId="77777777" w:rsidR="002F3F09" w:rsidRDefault="001B6CF9">
            <w:pPr>
              <w:spacing w:before="120" w:after="120" w:line="240" w:lineRule="auto"/>
              <w:jc w:val="both"/>
              <w:rPr>
                <w:rFonts w:ascii="Garamond" w:eastAsia="Garamond" w:hAnsi="Garamond" w:cs="Garamond"/>
                <w:b/>
                <w:bCs/>
                <w:sz w:val="24"/>
                <w:szCs w:val="24"/>
              </w:rPr>
            </w:pPr>
            <w:r>
              <w:rPr>
                <w:rFonts w:ascii="Garamond" w:eastAsia="Garamond" w:hAnsi="Garamond" w:cs="Garamond"/>
                <w:sz w:val="24"/>
                <w:szCs w:val="24"/>
              </w:rPr>
              <w:t xml:space="preserve">Time: </w:t>
            </w:r>
            <w:r>
              <w:rPr>
                <w:rFonts w:ascii="Garamond" w:eastAsia="Garamond" w:hAnsi="Garamond" w:cs="Garamond"/>
                <w:b/>
                <w:bCs/>
                <w:sz w:val="24"/>
                <w:szCs w:val="24"/>
              </w:rPr>
              <w:t>1400 Hours (Bhutan Time)</w:t>
            </w:r>
          </w:p>
          <w:p w14:paraId="50204B86" w14:textId="77777777" w:rsidR="002F3F09" w:rsidRDefault="001B6CF9">
            <w:pPr>
              <w:spacing w:before="120" w:after="120" w:line="240" w:lineRule="auto"/>
              <w:jc w:val="both"/>
              <w:rPr>
                <w:rFonts w:ascii="Garamond" w:eastAsia="Garamond" w:hAnsi="Garamond" w:cs="Garamond"/>
                <w:sz w:val="24"/>
                <w:szCs w:val="24"/>
              </w:rPr>
            </w:pPr>
            <w:r>
              <w:rPr>
                <w:rFonts w:ascii="Garamond" w:eastAsia="Garamond" w:hAnsi="Garamond" w:cs="Garamond"/>
                <w:sz w:val="24"/>
                <w:szCs w:val="24"/>
              </w:rPr>
              <w:t xml:space="preserve">Bidders </w:t>
            </w:r>
            <w:r>
              <w:rPr>
                <w:rFonts w:ascii="Garamond" w:eastAsia="Garamond" w:hAnsi="Garamond" w:cs="Garamond"/>
                <w:b/>
                <w:bCs/>
                <w:sz w:val="24"/>
                <w:szCs w:val="24"/>
              </w:rPr>
              <w:t>shall not</w:t>
            </w:r>
            <w:r>
              <w:rPr>
                <w:rFonts w:ascii="Garamond" w:eastAsia="Garamond" w:hAnsi="Garamond" w:cs="Garamond"/>
                <w:sz w:val="24"/>
                <w:szCs w:val="24"/>
              </w:rPr>
              <w:t xml:space="preserve"> have the option of submitting their </w:t>
            </w:r>
            <w:r>
              <w:rPr>
                <w:rFonts w:ascii="Garamond" w:eastAsia="Garamond" w:hAnsi="Garamond" w:cs="Garamond"/>
                <w:b/>
                <w:bCs/>
                <w:sz w:val="24"/>
                <w:szCs w:val="24"/>
              </w:rPr>
              <w:t>Bids electronically.</w:t>
            </w:r>
          </w:p>
        </w:tc>
        <w:tc>
          <w:tcPr>
            <w:tcW w:w="4740" w:type="dxa"/>
            <w:tcMar>
              <w:top w:w="100" w:type="dxa"/>
              <w:left w:w="100" w:type="dxa"/>
              <w:bottom w:w="100" w:type="dxa"/>
              <w:right w:w="100" w:type="dxa"/>
            </w:tcMar>
          </w:tcPr>
          <w:p w14:paraId="01FE4247" w14:textId="77777777" w:rsidR="002F3F09" w:rsidRDefault="001B6CF9">
            <w:pPr>
              <w:spacing w:before="120" w:after="120" w:line="240" w:lineRule="auto"/>
              <w:jc w:val="both"/>
              <w:rPr>
                <w:rFonts w:ascii="Garamond" w:eastAsia="Garamond" w:hAnsi="Garamond" w:cs="Garamond"/>
                <w:sz w:val="24"/>
                <w:szCs w:val="24"/>
              </w:rPr>
            </w:pPr>
            <w:r>
              <w:rPr>
                <w:rFonts w:ascii="Garamond" w:eastAsia="Garamond" w:hAnsi="Garamond" w:cs="Garamond"/>
                <w:sz w:val="24"/>
                <w:szCs w:val="24"/>
              </w:rPr>
              <w:t>The deadline for Bid submission is:</w:t>
            </w:r>
          </w:p>
          <w:p w14:paraId="1241552B" w14:textId="77777777" w:rsidR="002F3F09" w:rsidRDefault="002F3F09">
            <w:pPr>
              <w:spacing w:before="120" w:after="120" w:line="240" w:lineRule="auto"/>
              <w:jc w:val="both"/>
              <w:rPr>
                <w:rFonts w:ascii="Garamond" w:eastAsia="Garamond" w:hAnsi="Garamond" w:cs="Garamond"/>
                <w:sz w:val="24"/>
                <w:szCs w:val="24"/>
              </w:rPr>
            </w:pPr>
          </w:p>
          <w:p w14:paraId="6F6D0F03" w14:textId="2EABC418" w:rsidR="002F3F09" w:rsidRDefault="001B6CF9">
            <w:pPr>
              <w:spacing w:before="120" w:after="120" w:line="240" w:lineRule="auto"/>
              <w:jc w:val="both"/>
              <w:rPr>
                <w:rFonts w:ascii="Garamond" w:eastAsia="Garamond" w:hAnsi="Garamond" w:cs="Garamond"/>
                <w:b/>
                <w:bCs/>
                <w:sz w:val="24"/>
                <w:szCs w:val="24"/>
              </w:rPr>
            </w:pPr>
            <w:r>
              <w:rPr>
                <w:rFonts w:ascii="Garamond" w:eastAsia="Garamond" w:hAnsi="Garamond" w:cs="Garamond"/>
                <w:sz w:val="24"/>
                <w:szCs w:val="24"/>
              </w:rPr>
              <w:t>Date:</w:t>
            </w:r>
            <w:r>
              <w:rPr>
                <w:rFonts w:ascii="Garamond" w:eastAsia="Garamond" w:hAnsi="Garamond" w:cs="Garamond"/>
                <w:b/>
                <w:bCs/>
                <w:sz w:val="24"/>
                <w:szCs w:val="24"/>
              </w:rPr>
              <w:t xml:space="preserve"> March </w:t>
            </w:r>
            <w:r w:rsidR="009303AF">
              <w:rPr>
                <w:rFonts w:ascii="Garamond" w:eastAsia="Garamond" w:hAnsi="Garamond" w:cs="Garamond"/>
                <w:b/>
                <w:bCs/>
                <w:sz w:val="24"/>
                <w:szCs w:val="24"/>
              </w:rPr>
              <w:t>1</w:t>
            </w:r>
            <w:r>
              <w:rPr>
                <w:rFonts w:ascii="Garamond" w:eastAsia="Garamond" w:hAnsi="Garamond" w:cs="Garamond"/>
                <w:b/>
                <w:bCs/>
                <w:sz w:val="24"/>
                <w:szCs w:val="24"/>
              </w:rPr>
              <w:t>6, 2026</w:t>
            </w:r>
          </w:p>
          <w:p w14:paraId="45E5E65E" w14:textId="77777777" w:rsidR="002F3F09" w:rsidRDefault="001B6CF9">
            <w:pPr>
              <w:spacing w:before="120" w:after="120" w:line="240" w:lineRule="auto"/>
              <w:jc w:val="both"/>
              <w:rPr>
                <w:rFonts w:ascii="Garamond" w:eastAsia="Garamond" w:hAnsi="Garamond" w:cs="Garamond"/>
                <w:b/>
                <w:bCs/>
                <w:sz w:val="24"/>
                <w:szCs w:val="24"/>
              </w:rPr>
            </w:pPr>
            <w:r>
              <w:rPr>
                <w:rFonts w:ascii="Garamond" w:eastAsia="Garamond" w:hAnsi="Garamond" w:cs="Garamond"/>
                <w:sz w:val="24"/>
                <w:szCs w:val="24"/>
              </w:rPr>
              <w:t xml:space="preserve">Time: </w:t>
            </w:r>
            <w:r>
              <w:rPr>
                <w:rFonts w:ascii="Garamond" w:eastAsia="Garamond" w:hAnsi="Garamond" w:cs="Garamond"/>
                <w:b/>
                <w:bCs/>
                <w:sz w:val="24"/>
                <w:szCs w:val="24"/>
              </w:rPr>
              <w:t>1400 Hours (Bhutan Time)</w:t>
            </w:r>
          </w:p>
          <w:p w14:paraId="1FC37CCA" w14:textId="77777777" w:rsidR="002F3F09" w:rsidRDefault="001B6CF9">
            <w:pPr>
              <w:spacing w:before="120" w:after="120" w:line="240" w:lineRule="auto"/>
              <w:jc w:val="both"/>
              <w:rPr>
                <w:rFonts w:ascii="Garamond" w:eastAsia="Garamond" w:hAnsi="Garamond" w:cs="Garamond"/>
                <w:sz w:val="24"/>
                <w:szCs w:val="24"/>
              </w:rPr>
            </w:pPr>
            <w:r>
              <w:rPr>
                <w:rFonts w:ascii="Garamond" w:eastAsia="Garamond" w:hAnsi="Garamond" w:cs="Garamond"/>
                <w:sz w:val="24"/>
                <w:szCs w:val="24"/>
              </w:rPr>
              <w:t xml:space="preserve">Bidders </w:t>
            </w:r>
            <w:r>
              <w:rPr>
                <w:rFonts w:ascii="Garamond" w:eastAsia="Garamond" w:hAnsi="Garamond" w:cs="Garamond"/>
                <w:b/>
                <w:bCs/>
                <w:sz w:val="24"/>
                <w:szCs w:val="24"/>
              </w:rPr>
              <w:t>shall not</w:t>
            </w:r>
            <w:r>
              <w:rPr>
                <w:rFonts w:ascii="Garamond" w:eastAsia="Garamond" w:hAnsi="Garamond" w:cs="Garamond"/>
                <w:sz w:val="24"/>
                <w:szCs w:val="24"/>
              </w:rPr>
              <w:t xml:space="preserve"> have the option of submitting their </w:t>
            </w:r>
            <w:r>
              <w:rPr>
                <w:rFonts w:ascii="Garamond" w:eastAsia="Garamond" w:hAnsi="Garamond" w:cs="Garamond"/>
                <w:b/>
                <w:bCs/>
                <w:sz w:val="24"/>
                <w:szCs w:val="24"/>
              </w:rPr>
              <w:t>Bids electronically.</w:t>
            </w:r>
          </w:p>
        </w:tc>
      </w:tr>
      <w:tr w:rsidR="002F3F09" w14:paraId="6AAC1D3C" w14:textId="77777777">
        <w:trPr>
          <w:trHeight w:val="2775"/>
        </w:trPr>
        <w:tc>
          <w:tcPr>
            <w:tcW w:w="660" w:type="dxa"/>
            <w:tcMar>
              <w:top w:w="100" w:type="dxa"/>
              <w:left w:w="100" w:type="dxa"/>
              <w:bottom w:w="100" w:type="dxa"/>
              <w:right w:w="100" w:type="dxa"/>
            </w:tcMar>
          </w:tcPr>
          <w:p w14:paraId="26B2A345" w14:textId="77777777" w:rsidR="002F3F09" w:rsidRDefault="002F3F09">
            <w:pPr>
              <w:spacing w:after="60"/>
              <w:jc w:val="both"/>
              <w:rPr>
                <w:rFonts w:ascii="Garamond" w:eastAsia="Garamond" w:hAnsi="Garamond" w:cs="Garamond"/>
                <w:b/>
                <w:bCs/>
                <w:sz w:val="24"/>
                <w:szCs w:val="24"/>
              </w:rPr>
            </w:pPr>
          </w:p>
        </w:tc>
        <w:tc>
          <w:tcPr>
            <w:tcW w:w="1455" w:type="dxa"/>
            <w:tcMar>
              <w:top w:w="100" w:type="dxa"/>
              <w:left w:w="100" w:type="dxa"/>
              <w:bottom w:w="100" w:type="dxa"/>
              <w:right w:w="100" w:type="dxa"/>
            </w:tcMar>
          </w:tcPr>
          <w:p w14:paraId="2E2E564C" w14:textId="77777777" w:rsidR="002F3F09" w:rsidRDefault="001B6CF9">
            <w:pPr>
              <w:keepNext/>
              <w:spacing w:after="240" w:line="240" w:lineRule="auto"/>
              <w:rPr>
                <w:rFonts w:ascii="Garamond" w:eastAsia="Garamond" w:hAnsi="Garamond" w:cs="Garamond"/>
                <w:b/>
                <w:bCs/>
                <w:sz w:val="24"/>
                <w:szCs w:val="24"/>
              </w:rPr>
            </w:pPr>
            <w:r>
              <w:rPr>
                <w:rFonts w:ascii="Garamond" w:eastAsia="Garamond" w:hAnsi="Garamond" w:cs="Garamond"/>
                <w:b/>
                <w:bCs/>
                <w:sz w:val="24"/>
                <w:szCs w:val="24"/>
              </w:rPr>
              <w:t>ITB 25.1</w:t>
            </w:r>
          </w:p>
        </w:tc>
        <w:tc>
          <w:tcPr>
            <w:tcW w:w="4155" w:type="dxa"/>
            <w:tcMar>
              <w:top w:w="100" w:type="dxa"/>
              <w:left w:w="100" w:type="dxa"/>
              <w:bottom w:w="100" w:type="dxa"/>
              <w:right w:w="100" w:type="dxa"/>
            </w:tcMar>
          </w:tcPr>
          <w:p w14:paraId="42B17F58" w14:textId="77777777" w:rsidR="002F3F09" w:rsidRDefault="001B6CF9">
            <w:pPr>
              <w:spacing w:before="120" w:after="120" w:line="240" w:lineRule="auto"/>
              <w:jc w:val="both"/>
              <w:rPr>
                <w:rFonts w:ascii="Garamond" w:eastAsia="Garamond" w:hAnsi="Garamond" w:cs="Garamond"/>
                <w:sz w:val="24"/>
                <w:szCs w:val="24"/>
              </w:rPr>
            </w:pPr>
            <w:r>
              <w:rPr>
                <w:rFonts w:ascii="Garamond" w:eastAsia="Garamond" w:hAnsi="Garamond" w:cs="Garamond"/>
                <w:sz w:val="24"/>
                <w:szCs w:val="24"/>
              </w:rPr>
              <w:t>The Bid opening shall take place on:</w:t>
            </w:r>
          </w:p>
          <w:p w14:paraId="2E6F35BA" w14:textId="77777777" w:rsidR="002F3F09" w:rsidRDefault="001B6CF9">
            <w:pPr>
              <w:spacing w:before="120" w:after="120" w:line="240" w:lineRule="auto"/>
              <w:jc w:val="both"/>
              <w:rPr>
                <w:rFonts w:ascii="Garamond" w:eastAsia="Garamond" w:hAnsi="Garamond" w:cs="Garamond"/>
                <w:b/>
                <w:bCs/>
                <w:sz w:val="24"/>
                <w:szCs w:val="24"/>
              </w:rPr>
            </w:pPr>
            <w:r>
              <w:rPr>
                <w:rFonts w:ascii="Garamond" w:eastAsia="Garamond" w:hAnsi="Garamond" w:cs="Garamond"/>
                <w:b/>
                <w:bCs/>
                <w:sz w:val="24"/>
                <w:szCs w:val="24"/>
              </w:rPr>
              <w:t xml:space="preserve"> </w:t>
            </w:r>
          </w:p>
          <w:p w14:paraId="7B6CE37A" w14:textId="3E5233EB" w:rsidR="002F3F09" w:rsidRDefault="001B6CF9">
            <w:pPr>
              <w:spacing w:before="120" w:after="120" w:line="240" w:lineRule="auto"/>
              <w:jc w:val="both"/>
              <w:rPr>
                <w:rFonts w:ascii="Garamond" w:eastAsia="Garamond" w:hAnsi="Garamond" w:cs="Garamond"/>
                <w:b/>
                <w:bCs/>
                <w:sz w:val="24"/>
                <w:szCs w:val="24"/>
              </w:rPr>
            </w:pPr>
            <w:r>
              <w:rPr>
                <w:rFonts w:ascii="Garamond" w:eastAsia="Garamond" w:hAnsi="Garamond" w:cs="Garamond"/>
                <w:b/>
                <w:bCs/>
                <w:sz w:val="24"/>
                <w:szCs w:val="24"/>
              </w:rPr>
              <w:t xml:space="preserve">Date: </w:t>
            </w:r>
            <w:r w:rsidR="00530482">
              <w:rPr>
                <w:rFonts w:ascii="Garamond" w:eastAsia="Garamond" w:hAnsi="Garamond" w:cs="Garamond"/>
                <w:b/>
                <w:bCs/>
                <w:sz w:val="24"/>
                <w:szCs w:val="24"/>
              </w:rPr>
              <w:t>March</w:t>
            </w:r>
            <w:r>
              <w:rPr>
                <w:rFonts w:ascii="Garamond" w:eastAsia="Garamond" w:hAnsi="Garamond" w:cs="Garamond"/>
                <w:b/>
                <w:bCs/>
                <w:sz w:val="24"/>
                <w:szCs w:val="24"/>
              </w:rPr>
              <w:t xml:space="preserve"> 0</w:t>
            </w:r>
            <w:r w:rsidR="00530482">
              <w:rPr>
                <w:rFonts w:ascii="Garamond" w:eastAsia="Garamond" w:hAnsi="Garamond" w:cs="Garamond"/>
                <w:b/>
                <w:bCs/>
                <w:sz w:val="24"/>
                <w:szCs w:val="24"/>
              </w:rPr>
              <w:t>6</w:t>
            </w:r>
            <w:r>
              <w:rPr>
                <w:rFonts w:ascii="Garamond" w:eastAsia="Garamond" w:hAnsi="Garamond" w:cs="Garamond"/>
                <w:b/>
                <w:bCs/>
                <w:sz w:val="24"/>
                <w:szCs w:val="24"/>
              </w:rPr>
              <w:t>, 2026</w:t>
            </w:r>
          </w:p>
          <w:p w14:paraId="1B5FC765" w14:textId="77777777" w:rsidR="002F3F09" w:rsidRDefault="001B6CF9">
            <w:pPr>
              <w:spacing w:before="120" w:after="120" w:line="240" w:lineRule="auto"/>
              <w:jc w:val="both"/>
              <w:rPr>
                <w:rFonts w:ascii="Garamond" w:eastAsia="Garamond" w:hAnsi="Garamond" w:cs="Garamond"/>
                <w:b/>
                <w:bCs/>
                <w:sz w:val="24"/>
                <w:szCs w:val="24"/>
              </w:rPr>
            </w:pPr>
            <w:r>
              <w:rPr>
                <w:rFonts w:ascii="Garamond" w:eastAsia="Garamond" w:hAnsi="Garamond" w:cs="Garamond"/>
                <w:b/>
                <w:bCs/>
                <w:sz w:val="24"/>
                <w:szCs w:val="24"/>
              </w:rPr>
              <w:t>Time: 1430 Hours (Bhutan Time)</w:t>
            </w:r>
          </w:p>
        </w:tc>
        <w:tc>
          <w:tcPr>
            <w:tcW w:w="4740" w:type="dxa"/>
            <w:tcMar>
              <w:top w:w="100" w:type="dxa"/>
              <w:left w:w="100" w:type="dxa"/>
              <w:bottom w:w="100" w:type="dxa"/>
              <w:right w:w="100" w:type="dxa"/>
            </w:tcMar>
          </w:tcPr>
          <w:p w14:paraId="44711BC6" w14:textId="77777777" w:rsidR="002F3F09" w:rsidRDefault="001B6CF9">
            <w:pPr>
              <w:spacing w:before="120" w:after="120" w:line="240" w:lineRule="auto"/>
              <w:jc w:val="both"/>
              <w:rPr>
                <w:rFonts w:ascii="Garamond" w:eastAsia="Garamond" w:hAnsi="Garamond" w:cs="Garamond"/>
                <w:sz w:val="24"/>
                <w:szCs w:val="24"/>
              </w:rPr>
            </w:pPr>
            <w:r>
              <w:rPr>
                <w:rFonts w:ascii="Garamond" w:eastAsia="Garamond" w:hAnsi="Garamond" w:cs="Garamond"/>
                <w:sz w:val="24"/>
                <w:szCs w:val="24"/>
              </w:rPr>
              <w:t>The Bid opening shall take place on:</w:t>
            </w:r>
          </w:p>
          <w:p w14:paraId="4243499B" w14:textId="77777777" w:rsidR="002F3F09" w:rsidRDefault="001B6CF9">
            <w:pPr>
              <w:spacing w:before="120" w:after="120" w:line="240" w:lineRule="auto"/>
              <w:jc w:val="both"/>
              <w:rPr>
                <w:rFonts w:ascii="Garamond" w:eastAsia="Garamond" w:hAnsi="Garamond" w:cs="Garamond"/>
                <w:sz w:val="24"/>
                <w:szCs w:val="24"/>
              </w:rPr>
            </w:pPr>
            <w:r>
              <w:rPr>
                <w:rFonts w:ascii="Garamond" w:eastAsia="Garamond" w:hAnsi="Garamond" w:cs="Garamond"/>
                <w:sz w:val="24"/>
                <w:szCs w:val="24"/>
              </w:rPr>
              <w:t xml:space="preserve"> </w:t>
            </w:r>
          </w:p>
          <w:p w14:paraId="2A6B8E82" w14:textId="11031459" w:rsidR="002F3F09" w:rsidRDefault="001B6CF9">
            <w:pPr>
              <w:spacing w:before="120" w:after="120" w:line="240" w:lineRule="auto"/>
              <w:jc w:val="both"/>
              <w:rPr>
                <w:rFonts w:ascii="Garamond" w:eastAsia="Garamond" w:hAnsi="Garamond" w:cs="Garamond"/>
                <w:b/>
                <w:bCs/>
                <w:sz w:val="24"/>
                <w:szCs w:val="24"/>
              </w:rPr>
            </w:pPr>
            <w:r>
              <w:rPr>
                <w:rFonts w:ascii="Garamond" w:eastAsia="Garamond" w:hAnsi="Garamond" w:cs="Garamond"/>
                <w:b/>
                <w:bCs/>
                <w:sz w:val="24"/>
                <w:szCs w:val="24"/>
              </w:rPr>
              <w:t xml:space="preserve">Date: March </w:t>
            </w:r>
            <w:r w:rsidR="009303AF">
              <w:rPr>
                <w:rFonts w:ascii="Garamond" w:eastAsia="Garamond" w:hAnsi="Garamond" w:cs="Garamond"/>
                <w:b/>
                <w:bCs/>
                <w:sz w:val="24"/>
                <w:szCs w:val="24"/>
              </w:rPr>
              <w:t>1</w:t>
            </w:r>
            <w:r>
              <w:rPr>
                <w:rFonts w:ascii="Garamond" w:eastAsia="Garamond" w:hAnsi="Garamond" w:cs="Garamond"/>
                <w:b/>
                <w:bCs/>
                <w:sz w:val="24"/>
                <w:szCs w:val="24"/>
              </w:rPr>
              <w:t>6, 2026</w:t>
            </w:r>
          </w:p>
          <w:p w14:paraId="7B46EAD6" w14:textId="7733AA77" w:rsidR="002F3F09" w:rsidRDefault="001B6CF9">
            <w:pPr>
              <w:spacing w:before="120" w:after="120" w:line="240" w:lineRule="auto"/>
              <w:jc w:val="both"/>
              <w:rPr>
                <w:rFonts w:ascii="Garamond" w:eastAsia="Garamond" w:hAnsi="Garamond" w:cs="Garamond"/>
                <w:b/>
                <w:bCs/>
                <w:sz w:val="24"/>
                <w:szCs w:val="24"/>
              </w:rPr>
            </w:pPr>
            <w:r>
              <w:rPr>
                <w:rFonts w:ascii="Garamond" w:eastAsia="Garamond" w:hAnsi="Garamond" w:cs="Garamond"/>
                <w:b/>
                <w:bCs/>
                <w:sz w:val="24"/>
                <w:szCs w:val="24"/>
              </w:rPr>
              <w:t>Time: 1430 Hours (Bhutan Time)</w:t>
            </w:r>
          </w:p>
        </w:tc>
      </w:tr>
    </w:tbl>
    <w:p w14:paraId="67EA6C9F" w14:textId="77777777" w:rsidR="002F3F09" w:rsidRDefault="002F3F09">
      <w:pPr>
        <w:spacing w:before="240" w:after="240"/>
        <w:jc w:val="both"/>
        <w:rPr>
          <w:rFonts w:ascii="Garamond" w:eastAsia="Garamond" w:hAnsi="Garamond" w:cs="Garamond"/>
          <w:b/>
          <w:bCs/>
          <w:sz w:val="24"/>
          <w:szCs w:val="24"/>
        </w:rPr>
      </w:pPr>
    </w:p>
    <w:p w14:paraId="27560A32" w14:textId="77777777" w:rsidR="002F3F09" w:rsidRDefault="002F3F09">
      <w:pPr>
        <w:spacing w:before="240" w:after="240"/>
        <w:jc w:val="both"/>
        <w:rPr>
          <w:rFonts w:ascii="Garamond" w:eastAsia="Garamond" w:hAnsi="Garamond" w:cs="Garamond"/>
          <w:sz w:val="24"/>
          <w:szCs w:val="24"/>
        </w:rPr>
      </w:pPr>
    </w:p>
    <w:p w14:paraId="2AD1F25D" w14:textId="77777777" w:rsidR="002F3F09" w:rsidRDefault="002F3F09">
      <w:pPr>
        <w:spacing w:before="240" w:after="240"/>
        <w:jc w:val="both"/>
        <w:rPr>
          <w:rFonts w:ascii="Garamond" w:eastAsia="Garamond" w:hAnsi="Garamond" w:cs="Garamond"/>
          <w:b/>
          <w:bCs/>
          <w:sz w:val="24"/>
          <w:szCs w:val="24"/>
        </w:rPr>
      </w:pPr>
    </w:p>
    <w:p w14:paraId="534B973A" w14:textId="77777777" w:rsidR="002F3F09" w:rsidRDefault="002F3F09">
      <w:pPr>
        <w:spacing w:before="240" w:after="240"/>
        <w:jc w:val="both"/>
        <w:rPr>
          <w:rFonts w:ascii="Garamond" w:eastAsia="Garamond" w:hAnsi="Garamond" w:cs="Garamond"/>
          <w:b/>
          <w:bCs/>
          <w:sz w:val="24"/>
          <w:szCs w:val="24"/>
        </w:rPr>
      </w:pPr>
      <w:bookmarkStart w:id="1" w:name="_heading=h.i7wmuoqir0fr" w:colFirst="0" w:colLast="0"/>
      <w:bookmarkEnd w:id="1"/>
    </w:p>
    <w:p w14:paraId="15F563D0" w14:textId="77777777" w:rsidR="002F3F09" w:rsidRDefault="001B6CF9">
      <w:pPr>
        <w:spacing w:before="240" w:after="240"/>
        <w:jc w:val="both"/>
        <w:rPr>
          <w:rFonts w:ascii="Garamond" w:eastAsia="Garamond" w:hAnsi="Garamond" w:cs="Garamond"/>
          <w:b/>
          <w:bCs/>
          <w:sz w:val="24"/>
          <w:szCs w:val="24"/>
        </w:rPr>
      </w:pPr>
      <w:r>
        <w:rPr>
          <w:rFonts w:ascii="Garamond" w:eastAsia="Garamond" w:hAnsi="Garamond" w:cs="Garamond"/>
          <w:b/>
          <w:bCs/>
          <w:sz w:val="24"/>
          <w:szCs w:val="24"/>
        </w:rPr>
        <w:t>Chief ICT Officer</w:t>
      </w:r>
    </w:p>
    <w:p w14:paraId="0202F0F1" w14:textId="77777777" w:rsidR="002F3F09" w:rsidRDefault="001B6CF9">
      <w:pPr>
        <w:spacing w:before="240" w:after="240"/>
        <w:jc w:val="both"/>
        <w:rPr>
          <w:rFonts w:ascii="Garamond" w:eastAsia="Garamond" w:hAnsi="Garamond" w:cs="Garamond"/>
          <w:b/>
          <w:bCs/>
          <w:sz w:val="24"/>
          <w:szCs w:val="24"/>
        </w:rPr>
      </w:pPr>
      <w:r>
        <w:rPr>
          <w:rFonts w:ascii="Garamond" w:eastAsia="Garamond" w:hAnsi="Garamond" w:cs="Garamond"/>
          <w:b/>
          <w:bCs/>
          <w:sz w:val="24"/>
          <w:szCs w:val="24"/>
        </w:rPr>
        <w:t>Cloud Service Division, GovTech</w:t>
      </w:r>
    </w:p>
    <w:p w14:paraId="45E200E0" w14:textId="77777777" w:rsidR="002F3F09" w:rsidRDefault="002F3F09">
      <w:pPr>
        <w:jc w:val="both"/>
        <w:rPr>
          <w:rFonts w:ascii="Garamond" w:eastAsia="Garamond" w:hAnsi="Garamond" w:cs="Garamond"/>
          <w:sz w:val="24"/>
          <w:szCs w:val="24"/>
          <w:u w:val="single"/>
        </w:rPr>
      </w:pPr>
    </w:p>
    <w:sectPr w:rsidR="002F3F09">
      <w:headerReference w:type="default" r:id="rId7"/>
      <w:footerReference w:type="even" r:id="rId8"/>
      <w:footerReference w:type="default" r:id="rId9"/>
      <w:foot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431F6" w14:textId="77777777" w:rsidR="002303DC" w:rsidRDefault="002303DC">
      <w:pPr>
        <w:spacing w:line="240" w:lineRule="auto"/>
      </w:pPr>
      <w:r>
        <w:separator/>
      </w:r>
    </w:p>
  </w:endnote>
  <w:endnote w:type="continuationSeparator" w:id="0">
    <w:p w14:paraId="7857893B" w14:textId="77777777" w:rsidR="002303DC" w:rsidRDefault="002303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altName w:val="Times New Roman PS"/>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003" w:usb1="00000000" w:usb2="00000000" w:usb3="00000000" w:csb0="00000001" w:csb1="00000000"/>
  </w:font>
  <w:font w:name="Jomolhari">
    <w:altName w:val="Calibri"/>
    <w:panose1 w:val="020B0604020202020204"/>
    <w:charset w:val="00"/>
    <w:family w:val="auto"/>
    <w:pitch w:val="default"/>
  </w:font>
  <w:font w:name="Aptos">
    <w:altName w:val="Calibri"/>
    <w:panose1 w:val="020B0604020202020204"/>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F5992" w14:textId="77777777" w:rsidR="002F3F09" w:rsidRDefault="001B6CF9">
    <w:pPr>
      <w:pBdr>
        <w:top w:val="nil"/>
        <w:left w:val="nil"/>
        <w:bottom w:val="nil"/>
        <w:right w:val="nil"/>
        <w:between w:val="nil"/>
      </w:pBdr>
      <w:tabs>
        <w:tab w:val="center" w:pos="4680"/>
        <w:tab w:val="right" w:pos="9360"/>
      </w:tabs>
      <w:spacing w:line="240" w:lineRule="auto"/>
      <w:rPr>
        <w:color w:val="000000"/>
      </w:rPr>
    </w:pPr>
    <w:r>
      <w:rPr>
        <w:noProof/>
      </w:rPr>
      <mc:AlternateContent>
        <mc:Choice Requires="wpg">
          <w:drawing>
            <wp:anchor distT="0" distB="0" distL="0" distR="0" simplePos="0" relativeHeight="251662336" behindDoc="0" locked="0" layoutInCell="1" hidden="0" allowOverlap="1" wp14:anchorId="6A6ACC5D" wp14:editId="1E2F0000">
              <wp:simplePos x="0" y="0"/>
              <wp:positionH relativeFrom="column">
                <wp:posOffset>3842704</wp:posOffset>
              </wp:positionH>
              <wp:positionV relativeFrom="paragraph">
                <wp:posOffset>-14283</wp:posOffset>
              </wp:positionV>
              <wp:extent cx="1200785" cy="397510"/>
              <wp:effectExtent l="0" t="0" r="0" b="0"/>
              <wp:wrapNone/>
              <wp:docPr id="999091263" name="Rectangle 999091263" descr="Official Use Only"/>
              <wp:cNvGraphicFramePr/>
              <a:graphic xmlns:a="http://schemas.openxmlformats.org/drawingml/2006/main">
                <a:graphicData uri="http://schemas.microsoft.com/office/word/2010/wordprocessingShape">
                  <wps:wsp>
                    <wps:cNvSpPr/>
                    <wps:spPr>
                      <a:xfrm>
                        <a:off x="4759895" y="3595533"/>
                        <a:ext cx="1172210" cy="368935"/>
                      </a:xfrm>
                      <a:prstGeom prst="rect">
                        <a:avLst/>
                      </a:prstGeom>
                      <a:noFill/>
                      <a:ln>
                        <a:noFill/>
                      </a:ln>
                    </wps:spPr>
                    <wps:txbx>
                      <w:txbxContent>
                        <w:p w14:paraId="097B8A87" w14:textId="77777777" w:rsidR="002F3F09" w:rsidRDefault="001B6CF9">
                          <w:pPr>
                            <w:spacing w:line="275" w:lineRule="auto"/>
                            <w:textDirection w:val="btLr"/>
                          </w:pPr>
                          <w:r>
                            <w:rPr>
                              <w:rFonts w:ascii="Aptos" w:eastAsia="Aptos" w:hAnsi="Aptos" w:cs="Aptos"/>
                              <w:color w:val="000000"/>
                              <w:sz w:val="20"/>
                            </w:rPr>
                            <w:t>Official Use Only</w:t>
                          </w:r>
                        </w:p>
                      </w:txbxContent>
                    </wps:txbx>
                    <wps:bodyPr spcFirstLastPara="1" wrap="square" lIns="0" tIns="0" rIns="254000" bIns="190500" anchor="b"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3842704</wp:posOffset>
              </wp:positionH>
              <wp:positionV relativeFrom="paragraph">
                <wp:posOffset>-14283</wp:posOffset>
              </wp:positionV>
              <wp:extent cx="1200785" cy="397510"/>
              <wp:effectExtent b="0" l="0" r="0" t="0"/>
              <wp:wrapNone/>
              <wp:docPr descr="Official Use Only" id="999091263" name="image5.png"/>
              <a:graphic>
                <a:graphicData uri="http://schemas.openxmlformats.org/drawingml/2006/picture">
                  <pic:pic>
                    <pic:nvPicPr>
                      <pic:cNvPr descr="Official Use Only" id="0" name="image5.png"/>
                      <pic:cNvPicPr preferRelativeResize="0"/>
                    </pic:nvPicPr>
                    <pic:blipFill>
                      <a:blip r:embed="rId1"/>
                      <a:srcRect/>
                      <a:stretch>
                        <a:fillRect/>
                      </a:stretch>
                    </pic:blipFill>
                    <pic:spPr>
                      <a:xfrm>
                        <a:off x="0" y="0"/>
                        <a:ext cx="1200785" cy="397510"/>
                      </a:xfrm>
                      <a:prstGeom prst="rect"/>
                      <a:ln/>
                    </pic:spPr>
                  </pic:pic>
                </a:graphicData>
              </a:graphic>
            </wp:anchor>
          </w:drawing>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EC366" w14:textId="77777777" w:rsidR="002F3F09" w:rsidRDefault="001B6CF9">
    <w:pPr>
      <w:spacing w:line="240" w:lineRule="auto"/>
      <w:jc w:val="center"/>
      <w:rPr>
        <w:rFonts w:ascii="Calibri" w:eastAsia="Calibri" w:hAnsi="Calibri" w:cs="Calibri"/>
        <w:b/>
        <w:bCs/>
        <w:sz w:val="18"/>
        <w:szCs w:val="18"/>
      </w:rPr>
    </w:pPr>
    <w:r>
      <w:rPr>
        <w:noProof/>
      </w:rPr>
      <mc:AlternateContent>
        <mc:Choice Requires="wpg">
          <w:drawing>
            <wp:anchor distT="0" distB="0" distL="0" distR="0" simplePos="0" relativeHeight="251660288" behindDoc="0" locked="0" layoutInCell="1" hidden="0" allowOverlap="1" wp14:anchorId="0C1FCF47" wp14:editId="3B5F9103">
              <wp:simplePos x="0" y="0"/>
              <wp:positionH relativeFrom="column">
                <wp:posOffset>3842704</wp:posOffset>
              </wp:positionH>
              <wp:positionV relativeFrom="paragraph">
                <wp:posOffset>-14283</wp:posOffset>
              </wp:positionV>
              <wp:extent cx="1200785" cy="397510"/>
              <wp:effectExtent l="0" t="0" r="0" b="0"/>
              <wp:wrapNone/>
              <wp:docPr id="999091262" name="Rectangle 999091262" descr="Official Use Only"/>
              <wp:cNvGraphicFramePr/>
              <a:graphic xmlns:a="http://schemas.openxmlformats.org/drawingml/2006/main">
                <a:graphicData uri="http://schemas.microsoft.com/office/word/2010/wordprocessingShape">
                  <wps:wsp>
                    <wps:cNvSpPr/>
                    <wps:spPr>
                      <a:xfrm>
                        <a:off x="4759895" y="3595533"/>
                        <a:ext cx="1172210" cy="368935"/>
                      </a:xfrm>
                      <a:prstGeom prst="rect">
                        <a:avLst/>
                      </a:prstGeom>
                      <a:noFill/>
                      <a:ln>
                        <a:noFill/>
                      </a:ln>
                    </wps:spPr>
                    <wps:txbx>
                      <w:txbxContent>
                        <w:p w14:paraId="72332889" w14:textId="77777777" w:rsidR="002F3F09" w:rsidRDefault="001B6CF9">
                          <w:pPr>
                            <w:spacing w:line="275" w:lineRule="auto"/>
                            <w:textDirection w:val="btLr"/>
                          </w:pPr>
                          <w:r>
                            <w:rPr>
                              <w:rFonts w:ascii="Aptos" w:eastAsia="Aptos" w:hAnsi="Aptos" w:cs="Aptos"/>
                              <w:color w:val="000000"/>
                              <w:sz w:val="20"/>
                            </w:rPr>
                            <w:t>Official Use Only</w:t>
                          </w:r>
                        </w:p>
                      </w:txbxContent>
                    </wps:txbx>
                    <wps:bodyPr spcFirstLastPara="1" wrap="square" lIns="0" tIns="0" rIns="254000" bIns="190500" anchor="b"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3842704</wp:posOffset>
              </wp:positionH>
              <wp:positionV relativeFrom="paragraph">
                <wp:posOffset>-14283</wp:posOffset>
              </wp:positionV>
              <wp:extent cx="1200785" cy="397510"/>
              <wp:effectExtent b="0" l="0" r="0" t="0"/>
              <wp:wrapNone/>
              <wp:docPr descr="Official Use Only" id="999091262" name="image4.png"/>
              <a:graphic>
                <a:graphicData uri="http://schemas.openxmlformats.org/drawingml/2006/picture">
                  <pic:pic>
                    <pic:nvPicPr>
                      <pic:cNvPr descr="Official Use Only" id="0" name="image4.png"/>
                      <pic:cNvPicPr preferRelativeResize="0"/>
                    </pic:nvPicPr>
                    <pic:blipFill>
                      <a:blip r:embed="rId1"/>
                      <a:srcRect/>
                      <a:stretch>
                        <a:fillRect/>
                      </a:stretch>
                    </pic:blipFill>
                    <pic:spPr>
                      <a:xfrm>
                        <a:off x="0" y="0"/>
                        <a:ext cx="1200785" cy="397510"/>
                      </a:xfrm>
                      <a:prstGeom prst="rect"/>
                      <a:ln/>
                    </pic:spPr>
                  </pic:pic>
                </a:graphicData>
              </a:graphic>
            </wp:anchor>
          </w:drawing>
        </mc:Fallback>
      </mc:AlternateContent>
    </w:r>
  </w:p>
  <w:p w14:paraId="20EACB71" w14:textId="77777777" w:rsidR="002F3F09" w:rsidRDefault="002303DC">
    <w:pPr>
      <w:spacing w:line="240" w:lineRule="auto"/>
      <w:jc w:val="center"/>
      <w:rPr>
        <w:rFonts w:ascii="Calibri" w:eastAsia="Calibri" w:hAnsi="Calibri" w:cs="Calibri"/>
        <w:b/>
        <w:bCs/>
        <w:sz w:val="18"/>
        <w:szCs w:val="18"/>
      </w:rPr>
    </w:pPr>
    <w:r>
      <w:rPr>
        <w:noProof/>
      </w:rPr>
      <w:pict w14:anchorId="5C4AFF19">
        <v:rect id="_x0000_i1025" alt="" style="width:468pt;height:.05pt;mso-width-percent:0;mso-height-percent:0;mso-width-percent:0;mso-height-percent:0" o:hralign="center" o:hrstd="t" o:hr="t" fillcolor="#a0a0a0" stroked="f"/>
      </w:pict>
    </w:r>
  </w:p>
  <w:p w14:paraId="6A8B680B" w14:textId="77777777" w:rsidR="002F3F09" w:rsidRDefault="001B6CF9">
    <w:pPr>
      <w:spacing w:line="240" w:lineRule="auto"/>
      <w:jc w:val="center"/>
      <w:rPr>
        <w:rFonts w:ascii="Times New Roman" w:eastAsia="Times New Roman" w:hAnsi="Times New Roman" w:cs="Times New Roman"/>
        <w:sz w:val="24"/>
        <w:szCs w:val="24"/>
      </w:rPr>
    </w:pPr>
    <w:r>
      <w:rPr>
        <w:rFonts w:ascii="Calibri" w:eastAsia="Calibri" w:hAnsi="Calibri" w:cs="Calibri"/>
        <w:b/>
        <w:bCs/>
        <w:sz w:val="18"/>
        <w:szCs w:val="18"/>
      </w:rPr>
      <w:t xml:space="preserve">Post Box No. 482, </w:t>
    </w:r>
    <w:proofErr w:type="spellStart"/>
    <w:r>
      <w:rPr>
        <w:rFonts w:ascii="Calibri" w:eastAsia="Calibri" w:hAnsi="Calibri" w:cs="Calibri"/>
        <w:b/>
        <w:bCs/>
        <w:sz w:val="18"/>
        <w:szCs w:val="18"/>
      </w:rPr>
      <w:t>Thori</w:t>
    </w:r>
    <w:proofErr w:type="spellEnd"/>
    <w:r>
      <w:rPr>
        <w:rFonts w:ascii="Calibri" w:eastAsia="Calibri" w:hAnsi="Calibri" w:cs="Calibri"/>
        <w:b/>
        <w:bCs/>
        <w:sz w:val="18"/>
        <w:szCs w:val="18"/>
      </w:rPr>
      <w:t xml:space="preserve"> Lam, Thimphu, Bhutan, Tel: (+975) 2-322925, 2-323215, Fax: (+975)-2-328440</w:t>
    </w:r>
  </w:p>
  <w:p w14:paraId="01235E78" w14:textId="77777777" w:rsidR="002F3F09" w:rsidRDefault="001B6CF9">
    <w:pPr>
      <w:spacing w:line="240" w:lineRule="auto"/>
      <w:jc w:val="center"/>
    </w:pPr>
    <w:r>
      <w:rPr>
        <w:rFonts w:ascii="Calibri" w:eastAsia="Calibri" w:hAnsi="Calibri" w:cs="Calibri"/>
        <w:b/>
        <w:bCs/>
        <w:sz w:val="18"/>
        <w:szCs w:val="18"/>
      </w:rPr>
      <w:t xml:space="preserve">Website: </w:t>
    </w:r>
    <w:hyperlink r:id="rId2">
      <w:r>
        <w:rPr>
          <w:rFonts w:ascii="Calibri" w:eastAsia="Calibri" w:hAnsi="Calibri" w:cs="Calibri"/>
          <w:b/>
          <w:bCs/>
          <w:color w:val="1155CC"/>
          <w:sz w:val="18"/>
          <w:szCs w:val="18"/>
          <w:u w:val="single"/>
        </w:rPr>
        <w:t>https://www.tech.gov.bt</w:t>
      </w:r>
    </w:hyperlink>
    <w:r>
      <w:rPr>
        <w:rFonts w:ascii="Calibri" w:eastAsia="Calibri" w:hAnsi="Calibri" w:cs="Calibri"/>
        <w:b/>
        <w:bCs/>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BDCE1" w14:textId="77777777" w:rsidR="002F3F09" w:rsidRDefault="001B6CF9">
    <w:pPr>
      <w:pBdr>
        <w:top w:val="nil"/>
        <w:left w:val="nil"/>
        <w:bottom w:val="nil"/>
        <w:right w:val="nil"/>
        <w:between w:val="nil"/>
      </w:pBdr>
      <w:tabs>
        <w:tab w:val="center" w:pos="4680"/>
        <w:tab w:val="right" w:pos="9360"/>
      </w:tabs>
      <w:spacing w:line="240" w:lineRule="auto"/>
      <w:rPr>
        <w:color w:val="000000"/>
      </w:rPr>
    </w:pPr>
    <w:r>
      <w:rPr>
        <w:noProof/>
      </w:rPr>
      <mc:AlternateContent>
        <mc:Choice Requires="wpg">
          <w:drawing>
            <wp:anchor distT="0" distB="0" distL="0" distR="0" simplePos="0" relativeHeight="251661312" behindDoc="0" locked="0" layoutInCell="1" hidden="0" allowOverlap="1" wp14:anchorId="7EC40931" wp14:editId="41A1AB3D">
              <wp:simplePos x="0" y="0"/>
              <wp:positionH relativeFrom="column">
                <wp:posOffset>3842704</wp:posOffset>
              </wp:positionH>
              <wp:positionV relativeFrom="paragraph">
                <wp:posOffset>-14283</wp:posOffset>
              </wp:positionV>
              <wp:extent cx="1200785" cy="397510"/>
              <wp:effectExtent l="0" t="0" r="0" b="0"/>
              <wp:wrapNone/>
              <wp:docPr id="999091261" name="Rectangle 999091261" descr="Official Use Only"/>
              <wp:cNvGraphicFramePr/>
              <a:graphic xmlns:a="http://schemas.openxmlformats.org/drawingml/2006/main">
                <a:graphicData uri="http://schemas.microsoft.com/office/word/2010/wordprocessingShape">
                  <wps:wsp>
                    <wps:cNvSpPr/>
                    <wps:spPr>
                      <a:xfrm>
                        <a:off x="4759895" y="3595533"/>
                        <a:ext cx="1172210" cy="368935"/>
                      </a:xfrm>
                      <a:prstGeom prst="rect">
                        <a:avLst/>
                      </a:prstGeom>
                      <a:noFill/>
                      <a:ln>
                        <a:noFill/>
                      </a:ln>
                    </wps:spPr>
                    <wps:txbx>
                      <w:txbxContent>
                        <w:p w14:paraId="35BB0509" w14:textId="77777777" w:rsidR="002F3F09" w:rsidRDefault="001B6CF9">
                          <w:pPr>
                            <w:spacing w:line="275" w:lineRule="auto"/>
                            <w:textDirection w:val="btLr"/>
                          </w:pPr>
                          <w:r>
                            <w:rPr>
                              <w:rFonts w:ascii="Aptos" w:eastAsia="Aptos" w:hAnsi="Aptos" w:cs="Aptos"/>
                              <w:color w:val="000000"/>
                              <w:sz w:val="20"/>
                            </w:rPr>
                            <w:t>Official Use Only</w:t>
                          </w:r>
                        </w:p>
                      </w:txbxContent>
                    </wps:txbx>
                    <wps:bodyPr spcFirstLastPara="1" wrap="square" lIns="0" tIns="0" rIns="254000" bIns="190500" anchor="b"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3842704</wp:posOffset>
              </wp:positionH>
              <wp:positionV relativeFrom="paragraph">
                <wp:posOffset>-14283</wp:posOffset>
              </wp:positionV>
              <wp:extent cx="1200785" cy="397510"/>
              <wp:effectExtent b="0" l="0" r="0" t="0"/>
              <wp:wrapNone/>
              <wp:docPr descr="Official Use Only" id="999091261" name="image3.png"/>
              <a:graphic>
                <a:graphicData uri="http://schemas.openxmlformats.org/drawingml/2006/picture">
                  <pic:pic>
                    <pic:nvPicPr>
                      <pic:cNvPr descr="Official Use Only" id="0" name="image3.png"/>
                      <pic:cNvPicPr preferRelativeResize="0"/>
                    </pic:nvPicPr>
                    <pic:blipFill>
                      <a:blip r:embed="rId1"/>
                      <a:srcRect/>
                      <a:stretch>
                        <a:fillRect/>
                      </a:stretch>
                    </pic:blipFill>
                    <pic:spPr>
                      <a:xfrm>
                        <a:off x="0" y="0"/>
                        <a:ext cx="1200785" cy="39751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F15B6" w14:textId="77777777" w:rsidR="002303DC" w:rsidRDefault="002303DC">
      <w:pPr>
        <w:spacing w:line="240" w:lineRule="auto"/>
      </w:pPr>
      <w:r>
        <w:separator/>
      </w:r>
    </w:p>
  </w:footnote>
  <w:footnote w:type="continuationSeparator" w:id="0">
    <w:p w14:paraId="7B8E1F74" w14:textId="77777777" w:rsidR="002303DC" w:rsidRDefault="002303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6C38A" w14:textId="77777777" w:rsidR="002F3F09" w:rsidRDefault="001B6CF9">
    <w:pPr>
      <w:tabs>
        <w:tab w:val="right" w:pos="8364"/>
      </w:tabs>
      <w:spacing w:line="240" w:lineRule="auto"/>
      <w:ind w:right="-60"/>
      <w:rPr>
        <w:rFonts w:ascii="Jomolhari" w:eastAsia="Jomolhari" w:hAnsi="Jomolhari" w:cs="Jomolhari"/>
        <w:b/>
        <w:bCs/>
        <w:sz w:val="28"/>
        <w:szCs w:val="28"/>
      </w:rPr>
    </w:pPr>
    <w:r>
      <w:rPr>
        <w:noProof/>
      </w:rPr>
      <w:drawing>
        <wp:anchor distT="0" distB="0" distL="0" distR="0" simplePos="0" relativeHeight="251658240" behindDoc="1" locked="0" layoutInCell="1" hidden="0" allowOverlap="1" wp14:anchorId="4DF2D523" wp14:editId="77E789CF">
          <wp:simplePos x="0" y="0"/>
          <wp:positionH relativeFrom="column">
            <wp:posOffset>4895850</wp:posOffset>
          </wp:positionH>
          <wp:positionV relativeFrom="paragraph">
            <wp:posOffset>-23795</wp:posOffset>
          </wp:positionV>
          <wp:extent cx="1162050" cy="612072"/>
          <wp:effectExtent l="0" t="0" r="0" b="0"/>
          <wp:wrapNone/>
          <wp:docPr id="99909126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62050" cy="612072"/>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089ED233" wp14:editId="4FF295B7">
          <wp:simplePos x="0" y="0"/>
          <wp:positionH relativeFrom="column">
            <wp:posOffset>-228586</wp:posOffset>
          </wp:positionH>
          <wp:positionV relativeFrom="paragraph">
            <wp:posOffset>-157147</wp:posOffset>
          </wp:positionV>
          <wp:extent cx="928688" cy="884464"/>
          <wp:effectExtent l="0" t="0" r="0" b="0"/>
          <wp:wrapSquare wrapText="bothSides" distT="0" distB="0" distL="114300" distR="114300"/>
          <wp:docPr id="99909126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928688" cy="884464"/>
                  </a:xfrm>
                  <a:prstGeom prst="rect">
                    <a:avLst/>
                  </a:prstGeom>
                  <a:ln/>
                </pic:spPr>
              </pic:pic>
            </a:graphicData>
          </a:graphic>
        </wp:anchor>
      </w:drawing>
    </w:r>
  </w:p>
  <w:p w14:paraId="13783DA2" w14:textId="77777777" w:rsidR="002F3F09" w:rsidRDefault="001B6CF9">
    <w:pPr>
      <w:tabs>
        <w:tab w:val="right" w:pos="8364"/>
      </w:tabs>
      <w:spacing w:line="240" w:lineRule="auto"/>
      <w:ind w:right="-60"/>
      <w:rPr>
        <w:rFonts w:ascii="Times New Roman" w:eastAsia="Times New Roman" w:hAnsi="Times New Roman" w:cs="Times New Roman"/>
        <w:sz w:val="26"/>
        <w:szCs w:val="26"/>
      </w:rPr>
    </w:pPr>
    <w:r>
      <w:rPr>
        <w:rFonts w:ascii="Jomolhari" w:eastAsia="Jomolhari" w:hAnsi="Jomolhari" w:cs="Jomolhari"/>
        <w:b/>
        <w:bCs/>
        <w:sz w:val="30"/>
        <w:szCs w:val="30"/>
      </w:rPr>
      <w:t xml:space="preserve">                      </w:t>
    </w:r>
    <w:proofErr w:type="spellStart"/>
    <w:r>
      <w:rPr>
        <w:rFonts w:ascii="Jomolhari" w:eastAsia="Jomolhari" w:hAnsi="Jomolhari" w:cs="Jomolhari"/>
        <w:b/>
        <w:bCs/>
        <w:sz w:val="30"/>
        <w:szCs w:val="30"/>
      </w:rPr>
      <w:t>འབྲུག་གཞུང་འཕྲུལ་རིག་ལས་སྡེ</w:t>
    </w:r>
    <w:proofErr w:type="spellEnd"/>
    <w:r>
      <w:rPr>
        <w:rFonts w:ascii="Jomolhari" w:eastAsia="Jomolhari" w:hAnsi="Jomolhari" w:cs="Jomolhari"/>
        <w:b/>
        <w:bCs/>
        <w:sz w:val="30"/>
        <w:szCs w:val="30"/>
      </w:rPr>
      <w:t>།།</w:t>
    </w:r>
  </w:p>
  <w:p w14:paraId="06E121AF" w14:textId="77777777" w:rsidR="002F3F09" w:rsidRDefault="001B6CF9">
    <w:pPr>
      <w:tabs>
        <w:tab w:val="right" w:pos="8364"/>
      </w:tabs>
      <w:spacing w:line="240" w:lineRule="auto"/>
      <w:ind w:left="720" w:right="-60"/>
      <w:rPr>
        <w:rFonts w:ascii="Times New Roman" w:eastAsia="Times New Roman" w:hAnsi="Times New Roman" w:cs="Times New Roman"/>
        <w:sz w:val="26"/>
        <w:szCs w:val="26"/>
      </w:rPr>
    </w:pPr>
    <w:r>
      <w:rPr>
        <w:rFonts w:ascii="Times New Roman" w:eastAsia="Times New Roman" w:hAnsi="Times New Roman" w:cs="Times New Roman"/>
        <w:b/>
        <w:bCs/>
        <w:sz w:val="28"/>
        <w:szCs w:val="28"/>
      </w:rPr>
      <w:t xml:space="preserve">            Government Technology (GovTech) Agency</w:t>
    </w:r>
  </w:p>
  <w:p w14:paraId="05D5E209" w14:textId="77777777" w:rsidR="002F3F09" w:rsidRDefault="001B6CF9">
    <w:pPr>
      <w:spacing w:line="360" w:lineRule="auto"/>
      <w:rPr>
        <w:rFonts w:ascii="Times New Roman" w:eastAsia="Times New Roman" w:hAnsi="Times New Roman" w:cs="Times New Roman"/>
        <w:b/>
        <w:bCs/>
      </w:rPr>
    </w:pPr>
    <w:r>
      <w:rPr>
        <w:rFonts w:ascii="Times New Roman" w:eastAsia="Times New Roman" w:hAnsi="Times New Roman" w:cs="Times New Roman"/>
        <w:b/>
        <w:bCs/>
      </w:rPr>
      <w:t xml:space="preserve">                                   Royal Government of Bhutan</w:t>
    </w:r>
  </w:p>
  <w:p w14:paraId="794D343B" w14:textId="77777777" w:rsidR="002F3F09" w:rsidRDefault="001B6CF9">
    <w:pPr>
      <w:widowControl w:val="0"/>
      <w:spacing w:line="240" w:lineRule="auto"/>
      <w:jc w:val="cente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A technologically advanced nation, with empowered citizens, and a thriving digital economy</w:t>
    </w:r>
  </w:p>
  <w:p w14:paraId="21D9A7C8" w14:textId="77777777" w:rsidR="002F3F09" w:rsidRDefault="002303DC">
    <w:pPr>
      <w:spacing w:line="240" w:lineRule="auto"/>
      <w:ind w:left="-540"/>
    </w:pPr>
    <w:r>
      <w:rPr>
        <w:noProof/>
      </w:rPr>
      <w:pict w14:anchorId="2866673F">
        <v:rect id="_x0000_i1026" alt="" style="width:495pt;height:.05pt;mso-width-percent:0;mso-height-percent:0;mso-width-percent:0;mso-height-percent:0" o:hralign="center" o:hrstd="t" o:hr="t" fillcolor="#a0a0a0"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embedTrueTypeFonts/>
  <w:proofState w:spelling="clean" w:grammar="clean"/>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F09"/>
    <w:rsid w:val="001B6CF9"/>
    <w:rsid w:val="002303DC"/>
    <w:rsid w:val="0028005A"/>
    <w:rsid w:val="002F3F09"/>
    <w:rsid w:val="00530482"/>
    <w:rsid w:val="009303AF"/>
    <w:rsid w:val="00D33572"/>
    <w:rsid w:val="00E04A53"/>
    <w:rsid w:val="00EC7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8A3E71"/>
  <w15:docId w15:val="{17F8308E-C475-3E42-81B0-FC1F69DC3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iCs/>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100" w:type="dxa"/>
        <w:left w:w="100" w:type="dxa"/>
        <w:bottom w:w="100" w:type="dxa"/>
        <w:right w:w="100" w:type="dxa"/>
      </w:tblCellMar>
    </w:tblPr>
  </w:style>
  <w:style w:type="table" w:customStyle="1" w:styleId="TableNormal3">
    <w:name w:val="TableNormal"/>
    <w:tblPr>
      <w:tblCellMar>
        <w:top w:w="100" w:type="dxa"/>
        <w:left w:w="100" w:type="dxa"/>
        <w:bottom w:w="100" w:type="dxa"/>
        <w:right w:w="100" w:type="dxa"/>
      </w:tblCellMar>
    </w:tblPr>
  </w:style>
  <w:style w:type="table" w:customStyle="1" w:styleId="TableNormal4">
    <w:name w:val="TableNormal"/>
    <w:tblPr>
      <w:tblCellMar>
        <w:top w:w="100" w:type="dxa"/>
        <w:left w:w="100" w:type="dxa"/>
        <w:bottom w:w="100" w:type="dxa"/>
        <w:right w:w="100" w:type="dxa"/>
      </w:tblCellMar>
    </w:tblPr>
  </w:style>
  <w:style w:type="table" w:customStyle="1" w:styleId="TableNormal5">
    <w:name w:val="TableNormal"/>
    <w:tblPr>
      <w:tblCellMar>
        <w:top w:w="100" w:type="dxa"/>
        <w:left w:w="100" w:type="dxa"/>
        <w:bottom w:w="100" w:type="dxa"/>
        <w:right w:w="100" w:type="dxa"/>
      </w:tblCellMar>
    </w:tblPr>
  </w:style>
  <w:style w:type="table" w:customStyle="1" w:styleId="TableNormal6">
    <w:name w:val="TableNormal"/>
    <w:tblPr>
      <w:tblCellMar>
        <w:top w:w="100" w:type="dxa"/>
        <w:left w:w="100" w:type="dxa"/>
        <w:bottom w:w="100" w:type="dxa"/>
        <w:right w:w="100" w:type="dxa"/>
      </w:tblCellMar>
    </w:tblPr>
  </w:style>
  <w:style w:type="table" w:customStyle="1" w:styleId="TableNormal7">
    <w:name w:val="TableNormal"/>
    <w:tblPr>
      <w:tblCellMar>
        <w:top w:w="100" w:type="dxa"/>
        <w:left w:w="100" w:type="dxa"/>
        <w:bottom w:w="100" w:type="dxa"/>
        <w:right w:w="100" w:type="dxa"/>
      </w:tblCellMar>
    </w:tblPr>
  </w:style>
  <w:style w:type="table" w:customStyle="1" w:styleId="TableNormal8">
    <w:name w:val="TableNormal"/>
    <w:tblPr>
      <w:tblCellMar>
        <w:top w:w="100" w:type="dxa"/>
        <w:left w:w="100" w:type="dxa"/>
        <w:bottom w:w="100" w:type="dxa"/>
        <w:right w:w="100" w:type="dxa"/>
      </w:tblCellMar>
    </w:tblPr>
  </w:style>
  <w:style w:type="table" w:customStyle="1" w:styleId="TableNormal9">
    <w:name w:val="TableNormal"/>
    <w:tblPr>
      <w:tblCellMar>
        <w:top w:w="100" w:type="dxa"/>
        <w:left w:w="100" w:type="dxa"/>
        <w:bottom w:w="100" w:type="dxa"/>
        <w:right w:w="100" w:type="dxa"/>
      </w:tblCellMar>
    </w:tblPr>
  </w:style>
  <w:style w:type="table" w:customStyle="1" w:styleId="TableNormala">
    <w:name w:val="TableNormal"/>
    <w:tblPr>
      <w:tblCellMar>
        <w:top w:w="0" w:type="dxa"/>
        <w:left w:w="0" w:type="dxa"/>
        <w:bottom w:w="0" w:type="dxa"/>
        <w:right w:w="0" w:type="dxa"/>
      </w:tblCellMar>
    </w:tblPr>
  </w:style>
  <w:style w:type="table" w:customStyle="1" w:styleId="TableNormalb">
    <w:name w:val="TableNormal"/>
    <w:tblPr>
      <w:tblCellMar>
        <w:top w:w="0" w:type="dxa"/>
        <w:left w:w="0" w:type="dxa"/>
        <w:bottom w:w="0" w:type="dxa"/>
        <w:right w:w="0" w:type="dxa"/>
      </w:tblCellMar>
    </w:tbl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Footer">
    <w:name w:val="footer"/>
    <w:basedOn w:val="Normal"/>
    <w:link w:val="FooterChar"/>
    <w:uiPriority w:val="99"/>
    <w:unhideWhenUsed/>
    <w:rsid w:val="00237A41"/>
    <w:pPr>
      <w:tabs>
        <w:tab w:val="center" w:pos="4680"/>
        <w:tab w:val="right" w:pos="9360"/>
      </w:tabs>
      <w:spacing w:line="240" w:lineRule="auto"/>
    </w:pPr>
  </w:style>
  <w:style w:type="character" w:customStyle="1" w:styleId="FooterChar">
    <w:name w:val="Footer Char"/>
    <w:basedOn w:val="DefaultParagraphFont"/>
    <w:link w:val="Footer"/>
    <w:uiPriority w:val="99"/>
    <w:rsid w:val="00237A41"/>
  </w:style>
  <w:style w:type="character" w:styleId="CommentReference">
    <w:name w:val="annotation reference"/>
    <w:basedOn w:val="DefaultParagraphFont"/>
    <w:uiPriority w:val="99"/>
    <w:semiHidden/>
    <w:unhideWhenUsed/>
    <w:rsid w:val="00486F95"/>
    <w:rPr>
      <w:sz w:val="16"/>
      <w:szCs w:val="16"/>
    </w:rPr>
  </w:style>
  <w:style w:type="paragraph" w:styleId="CommentText">
    <w:name w:val="annotation text"/>
    <w:basedOn w:val="Normal"/>
    <w:link w:val="CommentTextChar"/>
    <w:uiPriority w:val="99"/>
    <w:unhideWhenUsed/>
    <w:rsid w:val="00486F95"/>
    <w:pPr>
      <w:spacing w:line="240" w:lineRule="auto"/>
    </w:pPr>
    <w:rPr>
      <w:sz w:val="20"/>
      <w:szCs w:val="20"/>
    </w:rPr>
  </w:style>
  <w:style w:type="character" w:customStyle="1" w:styleId="CommentTextChar">
    <w:name w:val="Comment Text Char"/>
    <w:basedOn w:val="DefaultParagraphFont"/>
    <w:link w:val="CommentText"/>
    <w:uiPriority w:val="99"/>
    <w:rsid w:val="00486F95"/>
    <w:rPr>
      <w:sz w:val="20"/>
      <w:szCs w:val="20"/>
    </w:rPr>
  </w:style>
  <w:style w:type="paragraph" w:styleId="CommentSubject">
    <w:name w:val="annotation subject"/>
    <w:basedOn w:val="CommentText"/>
    <w:next w:val="CommentText"/>
    <w:link w:val="CommentSubjectChar"/>
    <w:uiPriority w:val="99"/>
    <w:semiHidden/>
    <w:unhideWhenUsed/>
    <w:rsid w:val="00486F95"/>
    <w:rPr>
      <w:b/>
      <w:bCs/>
    </w:rPr>
  </w:style>
  <w:style w:type="character" w:customStyle="1" w:styleId="CommentSubjectChar">
    <w:name w:val="Comment Subject Char"/>
    <w:basedOn w:val="CommentTextChar"/>
    <w:link w:val="CommentSubject"/>
    <w:uiPriority w:val="99"/>
    <w:semiHidden/>
    <w:rsid w:val="00486F95"/>
    <w:rPr>
      <w:b/>
      <w:bCs/>
      <w:sz w:val="20"/>
      <w:szCs w:val="20"/>
    </w:rPr>
  </w:style>
  <w:style w:type="paragraph" w:styleId="BalloonText">
    <w:name w:val="Balloon Text"/>
    <w:basedOn w:val="Normal"/>
    <w:link w:val="BalloonTextChar"/>
    <w:uiPriority w:val="99"/>
    <w:semiHidden/>
    <w:unhideWhenUsed/>
    <w:rsid w:val="002635A4"/>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635A4"/>
    <w:rPr>
      <w:rFonts w:ascii="Times New Roman" w:hAnsi="Times New Roman" w:cs="Times New Roman"/>
      <w:sz w:val="18"/>
      <w:szCs w:val="18"/>
    </w:r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6">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hyperlink" Target="http://www.tech.gov.bt" TargetMode="External"/><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opyM/OUoJU+QUm2W65YKq/Wavw==">CgMxLjAaHwoBMBIaChgICVIUChJ0YWJsZS52ZjdrbjRhenJndHEyDmguaTd3bXVvcWlyMGZyOAByITF3MjFpZTA0eTFFYV9HMDltLWhtZkNobzMzMG5Wd1BqNA==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311</Words>
  <Characters>1777</Characters>
  <Application>Microsoft Office Word</Application>
  <DocSecurity>0</DocSecurity>
  <Lines>14</Lines>
  <Paragraphs>4</Paragraphs>
  <ScaleCrop>false</ScaleCrop>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Peldon</dc:creator>
  <cp:lastModifiedBy>Jamyang Dema</cp:lastModifiedBy>
  <cp:revision>25</cp:revision>
  <dcterms:created xsi:type="dcterms:W3CDTF">2026-03-03T04:40:00Z</dcterms:created>
  <dcterms:modified xsi:type="dcterms:W3CDTF">2026-03-04T08:07:00Z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y fmtid="{D5CDD505-2E9C-101B-9397-08002B2CF9AE}" pid="3" name="ClassificationContentMarkingFooterShapeIds">
    <vt:lpwstr>1b9e05ec,3b8cec32,26430c0e</vt:lpwstr>
  </property>
  <property fmtid="{D5CDD505-2E9C-101B-9397-08002B2CF9AE}" pid="4" name="ClassificationContentMarkingFooterFontProps">
    <vt:lpwstr>#000000,10,Aptos</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2026-01-27T11:16:40Z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a90d9d7a-c666-4548-9b29-b1f292da5867</vt:lpwstr>
  </property>
  <property fmtid="{D5CDD505-2E9C-101B-9397-08002B2CF9AE}" pid="12" name="MSIP_Label_f1bf45b6-5649-4236-82a3-f45024cd282e_ContentBits">
    <vt:lpwstr>2</vt:lpwstr>
  </property>
  <property fmtid="{D5CDD505-2E9C-101B-9397-08002B2CF9AE}" pid="13" name="MSIP_Label_f1bf45b6-5649-4236-82a3-f45024cd282e_Tag">
    <vt:lpwstr>10, 3, 0, 1</vt:lpwstr>
  </property>
</Properties>
</file>