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91856" w14:textId="6AB5DDD1" w:rsidR="00105AD8" w:rsidRDefault="00C96BDA" w:rsidP="009919F0">
      <w:pPr>
        <w:spacing w:line="276" w:lineRule="auto"/>
        <w:jc w:val="center"/>
        <w:rPr>
          <w:rFonts w:ascii="Garamond" w:eastAsia="Garamond" w:hAnsi="Garamond" w:cs="Garamond"/>
          <w:b/>
        </w:rPr>
      </w:pPr>
      <w:r>
        <w:rPr>
          <w:rFonts w:ascii="Garamond" w:eastAsia="Garamond" w:hAnsi="Garamond" w:cs="Garamond"/>
          <w:b/>
          <w:highlight w:val="white"/>
        </w:rPr>
        <w:t>MoIT/ACCESS-Bhutan/PMU-</w:t>
      </w:r>
      <w:r w:rsidR="00A376A5">
        <w:rPr>
          <w:rFonts w:ascii="Garamond" w:eastAsia="Garamond" w:hAnsi="Garamond" w:cs="Garamond"/>
          <w:b/>
          <w:highlight w:val="white"/>
        </w:rPr>
        <w:t>06</w:t>
      </w:r>
      <w:r>
        <w:rPr>
          <w:rFonts w:ascii="Garamond" w:eastAsia="Garamond" w:hAnsi="Garamond" w:cs="Garamond"/>
          <w:b/>
          <w:highlight w:val="white"/>
        </w:rPr>
        <w:t>/</w:t>
      </w:r>
      <w:r w:rsidR="00A376A5">
        <w:rPr>
          <w:rFonts w:ascii="Garamond" w:eastAsia="Garamond" w:hAnsi="Garamond" w:cs="Garamond"/>
          <w:b/>
          <w:highlight w:val="white"/>
        </w:rPr>
        <w:t>0</w:t>
      </w:r>
      <w:r w:rsidR="00A376A5">
        <w:rPr>
          <w:rFonts w:ascii="Garamond" w:eastAsia="Garamond" w:hAnsi="Garamond" w:cs="Garamond"/>
          <w:b/>
        </w:rPr>
        <w:t>73</w:t>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t xml:space="preserve">      </w:t>
      </w:r>
      <w:r w:rsidR="00A376A5" w:rsidRPr="00B1132A">
        <w:rPr>
          <w:rFonts w:ascii="Garamond" w:eastAsia="Garamond" w:hAnsi="Garamond" w:cs="Garamond"/>
          <w:b/>
        </w:rPr>
        <w:t>August 2</w:t>
      </w:r>
      <w:r w:rsidR="00C4192D">
        <w:rPr>
          <w:rFonts w:ascii="Garamond" w:eastAsia="Garamond" w:hAnsi="Garamond" w:cs="Garamond"/>
          <w:b/>
        </w:rPr>
        <w:t>7</w:t>
      </w:r>
      <w:r w:rsidRPr="00B1132A">
        <w:rPr>
          <w:rFonts w:ascii="Garamond" w:eastAsia="Garamond" w:hAnsi="Garamond" w:cs="Garamond"/>
          <w:b/>
        </w:rPr>
        <w:t>, 2025</w:t>
      </w:r>
    </w:p>
    <w:p w14:paraId="52775A08" w14:textId="77777777" w:rsidR="00105AD8" w:rsidRDefault="00105AD8" w:rsidP="009919F0">
      <w:pPr>
        <w:pStyle w:val="Heading1"/>
        <w:spacing w:line="276" w:lineRule="auto"/>
        <w:rPr>
          <w:rFonts w:ascii="Garamond" w:eastAsia="Garamond" w:hAnsi="Garamond" w:cs="Garamond"/>
          <w:b/>
          <w:sz w:val="24"/>
          <w:szCs w:val="24"/>
        </w:rPr>
      </w:pPr>
    </w:p>
    <w:p w14:paraId="47C5C6FD" w14:textId="77777777" w:rsidR="00105AD8" w:rsidRDefault="00C96BDA" w:rsidP="009919F0">
      <w:pPr>
        <w:spacing w:line="276" w:lineRule="auto"/>
        <w:jc w:val="center"/>
        <w:rPr>
          <w:rFonts w:ascii="Garamond" w:eastAsia="Garamond" w:hAnsi="Garamond" w:cs="Garamond"/>
          <w:b/>
        </w:rPr>
      </w:pPr>
      <w:r>
        <w:rPr>
          <w:rFonts w:ascii="Garamond" w:eastAsia="Garamond" w:hAnsi="Garamond" w:cs="Garamond"/>
          <w:b/>
        </w:rPr>
        <w:t>ACCELERATING TRANSPORT AND TRADE CONNECTIVITY IN EASTERN SOUTH ASIA (ACCESS) – BHUTAN PROJECT</w:t>
      </w:r>
    </w:p>
    <w:p w14:paraId="096FA8D6" w14:textId="77777777" w:rsidR="00105AD8" w:rsidRDefault="00105AD8" w:rsidP="009919F0">
      <w:pPr>
        <w:spacing w:line="276" w:lineRule="auto"/>
        <w:jc w:val="center"/>
        <w:rPr>
          <w:rFonts w:ascii="Garamond" w:eastAsia="Garamond" w:hAnsi="Garamond" w:cs="Garamond"/>
          <w:b/>
        </w:rPr>
      </w:pPr>
    </w:p>
    <w:p w14:paraId="1BACD3D0" w14:textId="7AE25D35" w:rsidR="00105AD8" w:rsidRDefault="00C96BDA" w:rsidP="009919F0">
      <w:pPr>
        <w:spacing w:line="276" w:lineRule="auto"/>
        <w:jc w:val="center"/>
        <w:rPr>
          <w:rFonts w:ascii="Garamond" w:eastAsia="Garamond" w:hAnsi="Garamond" w:cs="Garamond"/>
          <w:b/>
        </w:rPr>
      </w:pPr>
      <w:r>
        <w:rPr>
          <w:rFonts w:ascii="Garamond" w:eastAsia="Garamond" w:hAnsi="Garamond" w:cs="Garamond"/>
          <w:b/>
        </w:rPr>
        <w:t>REQUEST FOR INFORMATION (RFI)</w:t>
      </w:r>
    </w:p>
    <w:p w14:paraId="1D3645DE" w14:textId="0964A717" w:rsidR="00EF0E2F" w:rsidRDefault="00EF0E2F" w:rsidP="009919F0">
      <w:pPr>
        <w:spacing w:line="276" w:lineRule="auto"/>
        <w:jc w:val="center"/>
        <w:rPr>
          <w:rFonts w:ascii="Garamond" w:eastAsia="Garamond" w:hAnsi="Garamond" w:cs="Garamond"/>
          <w:b/>
        </w:rPr>
      </w:pPr>
      <w:r>
        <w:rPr>
          <w:rFonts w:ascii="Garamond" w:eastAsia="Garamond" w:hAnsi="Garamond" w:cs="Garamond"/>
          <w:b/>
        </w:rPr>
        <w:t xml:space="preserve">For </w:t>
      </w:r>
    </w:p>
    <w:p w14:paraId="2CDE58B6" w14:textId="23931D2E" w:rsidR="00EF0E2F" w:rsidRDefault="00EF0E2F" w:rsidP="00EF0E2F">
      <w:pPr>
        <w:spacing w:line="276" w:lineRule="auto"/>
        <w:jc w:val="center"/>
        <w:rPr>
          <w:rFonts w:ascii="Garamond" w:eastAsia="Garamond" w:hAnsi="Garamond" w:cs="Garamond"/>
          <w:b/>
        </w:rPr>
      </w:pPr>
      <w:r>
        <w:rPr>
          <w:rFonts w:ascii="Garamond" w:eastAsia="Garamond" w:hAnsi="Garamond" w:cs="Garamond"/>
          <w:b/>
        </w:rPr>
        <w:t>MARKET ENGAGEMENT FOR</w:t>
      </w:r>
      <w:r w:rsidR="00FC27A0">
        <w:rPr>
          <w:rFonts w:ascii="Garamond" w:eastAsia="Garamond" w:hAnsi="Garamond" w:cs="Garamond"/>
          <w:b/>
        </w:rPr>
        <w:t xml:space="preserve"> </w:t>
      </w:r>
      <w:r>
        <w:rPr>
          <w:rFonts w:ascii="Garamond" w:eastAsia="Garamond" w:hAnsi="Garamond" w:cs="Garamond"/>
          <w:b/>
        </w:rPr>
        <w:t xml:space="preserve">ACCESS </w:t>
      </w:r>
      <w:r w:rsidR="00FC27A0">
        <w:rPr>
          <w:rFonts w:ascii="Garamond" w:eastAsia="Garamond" w:hAnsi="Garamond" w:cs="Garamond"/>
          <w:b/>
        </w:rPr>
        <w:t xml:space="preserve">BHUTAN </w:t>
      </w:r>
      <w:r>
        <w:rPr>
          <w:rFonts w:ascii="Garamond" w:eastAsia="Garamond" w:hAnsi="Garamond" w:cs="Garamond"/>
          <w:b/>
        </w:rPr>
        <w:t>PROJECT</w:t>
      </w:r>
    </w:p>
    <w:p w14:paraId="5046A3A2" w14:textId="77777777" w:rsidR="00105AD8" w:rsidRDefault="00105AD8" w:rsidP="009919F0">
      <w:pPr>
        <w:spacing w:line="276" w:lineRule="auto"/>
        <w:jc w:val="both"/>
        <w:rPr>
          <w:rFonts w:ascii="Garamond" w:eastAsia="Garamond" w:hAnsi="Garamond" w:cs="Garamond"/>
          <w:b/>
        </w:rPr>
      </w:pPr>
    </w:p>
    <w:p w14:paraId="41006C39" w14:textId="77777777" w:rsidR="00105AD8" w:rsidRDefault="00C96BDA" w:rsidP="009919F0">
      <w:pPr>
        <w:spacing w:line="276" w:lineRule="auto"/>
        <w:jc w:val="both"/>
        <w:rPr>
          <w:rFonts w:ascii="Garamond" w:eastAsia="Garamond" w:hAnsi="Garamond" w:cs="Garamond"/>
        </w:rPr>
      </w:pPr>
      <w:r>
        <w:rPr>
          <w:rFonts w:ascii="Garamond" w:eastAsia="Garamond" w:hAnsi="Garamond" w:cs="Garamond"/>
          <w:b/>
        </w:rPr>
        <w:t>Country:</w:t>
      </w:r>
      <w:r>
        <w:rPr>
          <w:rFonts w:ascii="Garamond" w:eastAsia="Garamond" w:hAnsi="Garamond" w:cs="Garamond"/>
        </w:rPr>
        <w:t xml:space="preserve"> </w:t>
      </w:r>
      <w:r>
        <w:rPr>
          <w:rFonts w:ascii="Garamond" w:eastAsia="Garamond" w:hAnsi="Garamond" w:cs="Garamond"/>
        </w:rPr>
        <w:tab/>
      </w:r>
      <w:r>
        <w:rPr>
          <w:rFonts w:ascii="Garamond" w:eastAsia="Garamond" w:hAnsi="Garamond" w:cs="Garamond"/>
        </w:rPr>
        <w:tab/>
        <w:t>Bhutan</w:t>
      </w:r>
    </w:p>
    <w:p w14:paraId="48448F8A" w14:textId="77777777" w:rsidR="00105AD8" w:rsidRDefault="00C96BDA" w:rsidP="009919F0">
      <w:pPr>
        <w:tabs>
          <w:tab w:val="left" w:pos="1800"/>
        </w:tabs>
        <w:spacing w:line="276" w:lineRule="auto"/>
        <w:ind w:left="1800" w:hanging="1800"/>
        <w:jc w:val="both"/>
        <w:rPr>
          <w:rFonts w:ascii="Garamond" w:eastAsia="Garamond" w:hAnsi="Garamond" w:cs="Garamond"/>
          <w:b/>
        </w:rPr>
      </w:pPr>
      <w:r>
        <w:rPr>
          <w:rFonts w:ascii="Garamond" w:eastAsia="Garamond" w:hAnsi="Garamond" w:cs="Garamond"/>
          <w:b/>
        </w:rPr>
        <w:t>Name of Project:</w:t>
      </w:r>
      <w:r>
        <w:rPr>
          <w:rFonts w:ascii="Garamond" w:eastAsia="Garamond" w:hAnsi="Garamond" w:cs="Garamond"/>
        </w:rPr>
        <w:t xml:space="preserve"> </w:t>
      </w:r>
      <w:r>
        <w:rPr>
          <w:rFonts w:ascii="Garamond" w:eastAsia="Garamond" w:hAnsi="Garamond" w:cs="Garamond"/>
        </w:rPr>
        <w:tab/>
      </w:r>
      <w:r>
        <w:rPr>
          <w:rFonts w:ascii="Garamond" w:eastAsia="Garamond" w:hAnsi="Garamond" w:cs="Garamond"/>
        </w:rPr>
        <w:tab/>
        <w:t xml:space="preserve">Accelerating Transport and Trade Connectivity in Eastern South Asia </w:t>
      </w:r>
      <w:r>
        <w:rPr>
          <w:rFonts w:ascii="Garamond" w:eastAsia="Garamond" w:hAnsi="Garamond" w:cs="Garamond"/>
        </w:rPr>
        <w:tab/>
        <w:t xml:space="preserve">(Access) – Bhutan Project: </w:t>
      </w:r>
      <w:r>
        <w:rPr>
          <w:rFonts w:ascii="Garamond" w:eastAsia="Garamond" w:hAnsi="Garamond" w:cs="Garamond"/>
          <w:b/>
        </w:rPr>
        <w:t xml:space="preserve"> </w:t>
      </w:r>
    </w:p>
    <w:p w14:paraId="094369E4" w14:textId="77777777" w:rsidR="00105AD8" w:rsidRDefault="00C96BDA" w:rsidP="009919F0">
      <w:pPr>
        <w:tabs>
          <w:tab w:val="left" w:pos="1800"/>
        </w:tabs>
        <w:spacing w:line="276" w:lineRule="auto"/>
        <w:ind w:left="1800" w:hanging="1800"/>
        <w:jc w:val="both"/>
        <w:rPr>
          <w:rFonts w:ascii="Garamond" w:eastAsia="Garamond" w:hAnsi="Garamond" w:cs="Garamond"/>
        </w:rPr>
      </w:pPr>
      <w:r>
        <w:rPr>
          <w:rFonts w:ascii="Garamond" w:eastAsia="Garamond" w:hAnsi="Garamond" w:cs="Garamond"/>
          <w:b/>
        </w:rPr>
        <w:t xml:space="preserve">Project ID:  </w:t>
      </w:r>
      <w:r>
        <w:rPr>
          <w:rFonts w:ascii="Garamond" w:eastAsia="Garamond" w:hAnsi="Garamond" w:cs="Garamond"/>
          <w:b/>
        </w:rPr>
        <w:tab/>
      </w:r>
      <w:r>
        <w:rPr>
          <w:rFonts w:ascii="Garamond" w:eastAsia="Garamond" w:hAnsi="Garamond" w:cs="Garamond"/>
          <w:b/>
        </w:rPr>
        <w:tab/>
      </w:r>
      <w:r>
        <w:rPr>
          <w:rFonts w:ascii="Garamond" w:eastAsia="Garamond" w:hAnsi="Garamond" w:cs="Garamond"/>
        </w:rPr>
        <w:t>P181278</w:t>
      </w:r>
    </w:p>
    <w:p w14:paraId="7A42119D" w14:textId="77777777" w:rsidR="00105AD8" w:rsidRDefault="00105AD8" w:rsidP="009919F0">
      <w:pPr>
        <w:spacing w:line="276" w:lineRule="auto"/>
        <w:jc w:val="both"/>
        <w:rPr>
          <w:rFonts w:ascii="Garamond" w:eastAsia="Garamond" w:hAnsi="Garamond" w:cs="Garamond"/>
        </w:rPr>
      </w:pPr>
    </w:p>
    <w:p w14:paraId="53AAA04E" w14:textId="09FC1E1D" w:rsidR="00105AD8" w:rsidRDefault="00C96BDA" w:rsidP="63942A16">
      <w:pPr>
        <w:spacing w:line="276" w:lineRule="auto"/>
        <w:jc w:val="both"/>
        <w:rPr>
          <w:rFonts w:ascii="Garamond" w:eastAsia="Garamond" w:hAnsi="Garamond" w:cs="Garamond"/>
          <w:lang w:val="en-US"/>
        </w:rPr>
      </w:pPr>
      <w:r w:rsidRPr="63942A16">
        <w:rPr>
          <w:rFonts w:ascii="Garamond" w:eastAsia="Garamond" w:hAnsi="Garamond" w:cs="Garamond"/>
          <w:lang w:val="en-US"/>
        </w:rPr>
        <w:t>The Royal Government of Bhutan has received financi</w:t>
      </w:r>
      <w:r w:rsidR="00B82739" w:rsidRPr="63942A16">
        <w:rPr>
          <w:rFonts w:ascii="Garamond" w:eastAsia="Garamond" w:hAnsi="Garamond" w:cs="Garamond"/>
          <w:lang w:val="en-US"/>
        </w:rPr>
        <w:t>ng</w:t>
      </w:r>
      <w:r w:rsidRPr="63942A16">
        <w:rPr>
          <w:rFonts w:ascii="Garamond" w:eastAsia="Garamond" w:hAnsi="Garamond" w:cs="Garamond"/>
          <w:lang w:val="en-US"/>
        </w:rPr>
        <w:t xml:space="preserve"> for the </w:t>
      </w:r>
      <w:r w:rsidRPr="63942A16">
        <w:rPr>
          <w:rFonts w:ascii="Garamond" w:eastAsia="Garamond" w:hAnsi="Garamond" w:cs="Garamond"/>
          <w:b/>
          <w:bCs/>
          <w:lang w:val="en-US"/>
        </w:rPr>
        <w:t>Accelerating Transport and Trade Connectivity in Eastern South Asia (ACCESS)-Bhutan Project</w:t>
      </w:r>
      <w:r w:rsidRPr="63942A16">
        <w:rPr>
          <w:rFonts w:ascii="Garamond" w:eastAsia="Garamond" w:hAnsi="Garamond" w:cs="Garamond"/>
          <w:lang w:val="en-US"/>
        </w:rPr>
        <w:t xml:space="preserve"> from the World Bank. The project is implemented by the Department of Surface Transport (DoST), Ministry of Infrastructure and Transport (MoIT) and the Government Technology Agency.</w:t>
      </w:r>
    </w:p>
    <w:p w14:paraId="53D4BC4F" w14:textId="77777777" w:rsidR="00105AD8" w:rsidRPr="00087F0E" w:rsidRDefault="00105AD8" w:rsidP="00087F0E">
      <w:pPr>
        <w:spacing w:line="276" w:lineRule="auto"/>
        <w:jc w:val="both"/>
        <w:rPr>
          <w:rFonts w:ascii="Garamond" w:eastAsia="Garamond" w:hAnsi="Garamond" w:cs="Garamond"/>
        </w:rPr>
      </w:pPr>
    </w:p>
    <w:p w14:paraId="0B4DF254" w14:textId="32198CEE" w:rsidR="0028793F" w:rsidRPr="00B1132A" w:rsidRDefault="000E6674" w:rsidP="005E26FE">
      <w:pPr>
        <w:spacing w:line="276" w:lineRule="auto"/>
        <w:jc w:val="both"/>
        <w:rPr>
          <w:rFonts w:ascii="Garamond" w:eastAsia="Garamond" w:hAnsi="Garamond" w:cs="Garamond"/>
          <w:lang w:val="en-US"/>
        </w:rPr>
      </w:pPr>
      <w:r w:rsidRPr="63942A16">
        <w:rPr>
          <w:rFonts w:ascii="Garamond" w:eastAsia="Garamond" w:hAnsi="Garamond" w:cs="Garamond"/>
          <w:lang w:val="en-US"/>
        </w:rPr>
        <w:t xml:space="preserve">The objectives of the project, </w:t>
      </w:r>
      <w:r w:rsidR="00823532" w:rsidRPr="63942A16">
        <w:rPr>
          <w:rFonts w:ascii="Garamond" w:eastAsia="Garamond" w:hAnsi="Garamond" w:cs="Garamond"/>
          <w:lang w:val="en-US"/>
        </w:rPr>
        <w:t>is to increase the efficiency and resilience of trade, transport, and digital connectivity along selected corridors in Bhutan.</w:t>
      </w:r>
      <w:r w:rsidR="00920834" w:rsidRPr="63942A16">
        <w:rPr>
          <w:rFonts w:ascii="Garamond" w:eastAsia="Garamond" w:hAnsi="Garamond" w:cs="Garamond"/>
          <w:lang w:val="en-US"/>
        </w:rPr>
        <w:t xml:space="preserve"> Project component 1, Digital Systems for Trade, will enhance trade efficiency and resilience by strengthening digital infrastructure and connectivity, and improving cybersecurity and disaster recovery capabilities.</w:t>
      </w:r>
      <w:r w:rsidR="00DC17AA" w:rsidRPr="63942A16">
        <w:rPr>
          <w:rFonts w:ascii="Garamond" w:eastAsia="Garamond" w:hAnsi="Garamond" w:cs="Garamond"/>
          <w:lang w:val="en-US"/>
        </w:rPr>
        <w:t xml:space="preserve"> </w:t>
      </w:r>
      <w:r w:rsidR="005E26FE" w:rsidRPr="63942A16">
        <w:rPr>
          <w:rFonts w:ascii="Garamond" w:eastAsia="Garamond" w:hAnsi="Garamond" w:cs="Garamond"/>
          <w:lang w:val="en-US"/>
        </w:rPr>
        <w:t>Component</w:t>
      </w:r>
      <w:r w:rsidR="00DC17AA" w:rsidRPr="63942A16">
        <w:rPr>
          <w:rFonts w:ascii="Garamond" w:eastAsia="Garamond" w:hAnsi="Garamond" w:cs="Garamond"/>
          <w:lang w:val="en-US"/>
        </w:rPr>
        <w:t xml:space="preserve"> 2, Green and Resilient Transport and Trade Infrastructure, will enhance regional corridors and trade gateways that are the backbone of the physical and economic integration of the region.</w:t>
      </w:r>
      <w:r w:rsidR="005E26FE" w:rsidRPr="63942A16">
        <w:rPr>
          <w:rFonts w:ascii="Garamond" w:eastAsia="Garamond" w:hAnsi="Garamond" w:cs="Garamond"/>
          <w:lang w:val="en-US"/>
        </w:rPr>
        <w:t xml:space="preserve"> And component 3, Institutional and Policy Strengthening for Transport and Trade, will provide technical assistance and capacity building for climate resilient transport and digital connectivity, trade and customs</w:t>
      </w:r>
      <w:r w:rsidR="00B1132A">
        <w:rPr>
          <w:rFonts w:ascii="Garamond" w:eastAsia="Garamond" w:hAnsi="Garamond" w:cs="Garamond"/>
          <w:lang w:val="en-US"/>
        </w:rPr>
        <w:t xml:space="preserve"> </w:t>
      </w:r>
      <w:r w:rsidR="005E26FE" w:rsidRPr="005E26FE">
        <w:rPr>
          <w:rFonts w:ascii="Garamond" w:eastAsia="Garamond" w:hAnsi="Garamond" w:cs="Garamond"/>
        </w:rPr>
        <w:t>modernization.</w:t>
      </w:r>
    </w:p>
    <w:p w14:paraId="5DEEC2B1" w14:textId="77777777" w:rsidR="0028793F" w:rsidRDefault="0028793F" w:rsidP="009919F0">
      <w:pPr>
        <w:spacing w:line="276" w:lineRule="auto"/>
        <w:jc w:val="both"/>
      </w:pPr>
    </w:p>
    <w:p w14:paraId="2348F2BA" w14:textId="114BF7A3" w:rsidR="00105AD8" w:rsidRDefault="00C96BDA" w:rsidP="63942A16">
      <w:pPr>
        <w:spacing w:line="276" w:lineRule="auto"/>
        <w:jc w:val="both"/>
        <w:rPr>
          <w:rFonts w:ascii="Garamond" w:eastAsia="Garamond" w:hAnsi="Garamond" w:cs="Garamond"/>
          <w:lang w:val="en-US"/>
        </w:rPr>
      </w:pPr>
      <w:r w:rsidRPr="63942A16">
        <w:rPr>
          <w:rFonts w:ascii="Garamond" w:eastAsia="Garamond" w:hAnsi="Garamond" w:cs="Garamond"/>
          <w:lang w:val="en-US"/>
        </w:rPr>
        <w:t>Procurement under the project follow</w:t>
      </w:r>
      <w:r w:rsidR="0028793F" w:rsidRPr="63942A16">
        <w:rPr>
          <w:rFonts w:ascii="Garamond" w:eastAsia="Garamond" w:hAnsi="Garamond" w:cs="Garamond"/>
          <w:lang w:val="en-US"/>
        </w:rPr>
        <w:t>s</w:t>
      </w:r>
      <w:r w:rsidRPr="63942A16">
        <w:rPr>
          <w:rFonts w:ascii="Garamond" w:eastAsia="Garamond" w:hAnsi="Garamond" w:cs="Garamond"/>
          <w:lang w:val="en-US"/>
        </w:rPr>
        <w:t xml:space="preserve"> the World Bank Procurement Regulations for IPF Borrowers, September 2023. With the project becoming effective from May 20, 2025, the procurement processes for </w:t>
      </w:r>
      <w:r w:rsidR="003507CD" w:rsidRPr="63942A16">
        <w:rPr>
          <w:rFonts w:ascii="Garamond" w:eastAsia="Garamond" w:hAnsi="Garamond" w:cs="Garamond"/>
          <w:lang w:val="en-US"/>
        </w:rPr>
        <w:t xml:space="preserve">the major </w:t>
      </w:r>
      <w:r w:rsidR="00271854" w:rsidRPr="63942A16">
        <w:rPr>
          <w:rFonts w:ascii="Garamond" w:eastAsia="Garamond" w:hAnsi="Garamond" w:cs="Garamond"/>
          <w:lang w:val="en-US"/>
        </w:rPr>
        <w:t xml:space="preserve">activities will commence shortly. </w:t>
      </w:r>
      <w:r w:rsidRPr="63942A16">
        <w:rPr>
          <w:rFonts w:ascii="Garamond" w:eastAsia="Garamond" w:hAnsi="Garamond" w:cs="Garamond"/>
          <w:lang w:val="en-US"/>
        </w:rPr>
        <w:t xml:space="preserve">As part of </w:t>
      </w:r>
      <w:r w:rsidR="00FC0E2E" w:rsidRPr="63942A16">
        <w:rPr>
          <w:rFonts w:ascii="Garamond" w:eastAsia="Garamond" w:hAnsi="Garamond" w:cs="Garamond"/>
          <w:lang w:val="en-US"/>
        </w:rPr>
        <w:t>designing a fit-for</w:t>
      </w:r>
      <w:r w:rsidR="00031A99" w:rsidRPr="63942A16">
        <w:rPr>
          <w:rFonts w:ascii="Garamond" w:eastAsia="Garamond" w:hAnsi="Garamond" w:cs="Garamond"/>
          <w:lang w:val="en-US"/>
        </w:rPr>
        <w:t xml:space="preserve">-purpose </w:t>
      </w:r>
      <w:r w:rsidRPr="63942A16">
        <w:rPr>
          <w:rFonts w:ascii="Garamond" w:eastAsia="Garamond" w:hAnsi="Garamond" w:cs="Garamond"/>
          <w:lang w:val="en-US"/>
        </w:rPr>
        <w:t xml:space="preserve">Project Procurement Strategy for Development (PPSD), </w:t>
      </w:r>
      <w:r w:rsidR="00554DA9" w:rsidRPr="63942A16">
        <w:rPr>
          <w:rFonts w:ascii="Garamond" w:eastAsia="Garamond" w:hAnsi="Garamond" w:cs="Garamond"/>
          <w:lang w:val="en-US"/>
        </w:rPr>
        <w:t xml:space="preserve">an </w:t>
      </w:r>
      <w:r w:rsidRPr="63942A16">
        <w:rPr>
          <w:rFonts w:ascii="Garamond" w:eastAsia="Garamond" w:hAnsi="Garamond" w:cs="Garamond"/>
          <w:lang w:val="en-US"/>
        </w:rPr>
        <w:t>early stakeholder and market engagement of the right suppliers/contractors/consultants ha</w:t>
      </w:r>
      <w:r w:rsidR="00FC7A57" w:rsidRPr="63942A16">
        <w:rPr>
          <w:rFonts w:ascii="Garamond" w:eastAsia="Garamond" w:hAnsi="Garamond" w:cs="Garamond"/>
          <w:lang w:val="en-US"/>
        </w:rPr>
        <w:t>s</w:t>
      </w:r>
      <w:r w:rsidRPr="63942A16">
        <w:rPr>
          <w:rFonts w:ascii="Garamond" w:eastAsia="Garamond" w:hAnsi="Garamond" w:cs="Garamond"/>
          <w:lang w:val="en-US"/>
        </w:rPr>
        <w:t xml:space="preserve"> been planned. </w:t>
      </w:r>
    </w:p>
    <w:p w14:paraId="40947CBF" w14:textId="77777777" w:rsidR="00105AD8" w:rsidRDefault="00105AD8" w:rsidP="009919F0">
      <w:pPr>
        <w:spacing w:line="276" w:lineRule="auto"/>
        <w:jc w:val="both"/>
        <w:rPr>
          <w:rFonts w:ascii="Garamond" w:eastAsia="Garamond" w:hAnsi="Garamond" w:cs="Garamond"/>
        </w:rPr>
      </w:pPr>
    </w:p>
    <w:p w14:paraId="1B82878D" w14:textId="53C1839B" w:rsidR="00105AD8" w:rsidRDefault="00C96BDA" w:rsidP="63942A16">
      <w:pPr>
        <w:spacing w:line="276" w:lineRule="auto"/>
        <w:jc w:val="both"/>
        <w:rPr>
          <w:rFonts w:ascii="Garamond" w:eastAsia="Garamond" w:hAnsi="Garamond" w:cs="Garamond"/>
          <w:lang w:val="en-US"/>
        </w:rPr>
      </w:pPr>
      <w:r w:rsidRPr="63942A16">
        <w:rPr>
          <w:rFonts w:ascii="Garamond" w:eastAsia="Garamond" w:hAnsi="Garamond" w:cs="Garamond"/>
          <w:lang w:val="en-US"/>
        </w:rPr>
        <w:t xml:space="preserve">The DoST, MoIT and GovTech Agency, hereby invite interested private sector stakeholders and industry players to </w:t>
      </w:r>
      <w:r w:rsidR="00554DA9" w:rsidRPr="63942A16">
        <w:rPr>
          <w:rFonts w:ascii="Garamond" w:eastAsia="Garamond" w:hAnsi="Garamond" w:cs="Garamond"/>
          <w:lang w:val="en-US"/>
        </w:rPr>
        <w:t xml:space="preserve">a </w:t>
      </w:r>
      <w:r w:rsidRPr="63942A16">
        <w:rPr>
          <w:rFonts w:ascii="Garamond" w:eastAsia="Garamond" w:hAnsi="Garamond" w:cs="Garamond"/>
          <w:lang w:val="en-US"/>
        </w:rPr>
        <w:t>two</w:t>
      </w:r>
      <w:r w:rsidR="00554DA9" w:rsidRPr="63942A16">
        <w:rPr>
          <w:rFonts w:ascii="Garamond" w:eastAsia="Garamond" w:hAnsi="Garamond" w:cs="Garamond"/>
          <w:lang w:val="en-US"/>
        </w:rPr>
        <w:t>-</w:t>
      </w:r>
      <w:r w:rsidRPr="63942A16">
        <w:rPr>
          <w:rFonts w:ascii="Garamond" w:eastAsia="Garamond" w:hAnsi="Garamond" w:cs="Garamond"/>
          <w:lang w:val="en-US"/>
        </w:rPr>
        <w:t xml:space="preserve">hour consultation meeting at 15:00 hours (Bhutan Time) (GMT + 6hrs) on </w:t>
      </w:r>
      <w:r w:rsidR="00F44EB9" w:rsidRPr="00D5025A">
        <w:rPr>
          <w:rFonts w:ascii="Garamond" w:eastAsia="Garamond" w:hAnsi="Garamond" w:cs="Garamond"/>
          <w:lang w:val="en-US"/>
        </w:rPr>
        <w:t xml:space="preserve">September </w:t>
      </w:r>
      <w:r w:rsidR="00A16450" w:rsidRPr="00D5025A">
        <w:rPr>
          <w:rFonts w:ascii="Garamond" w:eastAsia="Garamond" w:hAnsi="Garamond" w:cs="Garamond"/>
          <w:b/>
          <w:bCs/>
          <w:lang w:val="en-US"/>
        </w:rPr>
        <w:t>18</w:t>
      </w:r>
      <w:r w:rsidRPr="00D5025A">
        <w:rPr>
          <w:rFonts w:ascii="Garamond" w:eastAsia="Garamond" w:hAnsi="Garamond" w:cs="Garamond"/>
          <w:b/>
          <w:bCs/>
          <w:lang w:val="en-US"/>
        </w:rPr>
        <w:t>, 2025</w:t>
      </w:r>
      <w:r w:rsidRPr="63942A16">
        <w:rPr>
          <w:rFonts w:ascii="Garamond" w:eastAsia="Garamond" w:hAnsi="Garamond" w:cs="Garamond"/>
          <w:lang w:val="en-US"/>
        </w:rPr>
        <w:t xml:space="preserve"> (T</w:t>
      </w:r>
      <w:r w:rsidR="00BF4B80" w:rsidRPr="63942A16">
        <w:rPr>
          <w:rFonts w:ascii="Garamond" w:eastAsia="Garamond" w:hAnsi="Garamond" w:cs="Garamond"/>
          <w:lang w:val="en-US"/>
        </w:rPr>
        <w:t>hurs</w:t>
      </w:r>
      <w:r w:rsidRPr="63942A16">
        <w:rPr>
          <w:rFonts w:ascii="Garamond" w:eastAsia="Garamond" w:hAnsi="Garamond" w:cs="Garamond"/>
          <w:lang w:val="en-US"/>
        </w:rPr>
        <w:t xml:space="preserve">day). </w:t>
      </w:r>
      <w:r w:rsidR="00414D61" w:rsidRPr="63942A16">
        <w:rPr>
          <w:rFonts w:ascii="Garamond" w:eastAsia="Garamond" w:hAnsi="Garamond" w:cs="Garamond"/>
          <w:lang w:val="en-US"/>
        </w:rPr>
        <w:t>The meeting will be connected online via</w:t>
      </w:r>
      <w:r w:rsidR="00CE67CD">
        <w:rPr>
          <w:rFonts w:ascii="Garamond" w:eastAsia="Garamond" w:hAnsi="Garamond" w:cs="Garamond"/>
          <w:lang w:val="en-US"/>
        </w:rPr>
        <w:t xml:space="preserve"> Zoom</w:t>
      </w:r>
      <w:r w:rsidR="00A16450">
        <w:rPr>
          <w:rFonts w:ascii="Garamond" w:eastAsia="Garamond" w:hAnsi="Garamond" w:cs="Garamond"/>
          <w:lang w:val="en-US"/>
        </w:rPr>
        <w:t xml:space="preserve"> Virtual Platform. T</w:t>
      </w:r>
      <w:r w:rsidRPr="63942A16">
        <w:rPr>
          <w:rFonts w:ascii="Garamond" w:eastAsia="Garamond" w:hAnsi="Garamond" w:cs="Garamond"/>
          <w:lang w:val="en-US"/>
        </w:rPr>
        <w:t xml:space="preserve">he objectives of the meeting are to relay general information </w:t>
      </w:r>
      <w:r w:rsidR="00BF0ED1" w:rsidRPr="63942A16">
        <w:rPr>
          <w:rFonts w:ascii="Garamond" w:eastAsia="Garamond" w:hAnsi="Garamond" w:cs="Garamond"/>
          <w:lang w:val="en-US"/>
        </w:rPr>
        <w:t xml:space="preserve">on the project to private sector stakeholders, present details of the procurement components, including nature of the procurement, delivery models, market approach, expected procurement packages and implementation </w:t>
      </w:r>
      <w:r w:rsidR="00BF0ED1" w:rsidRPr="63942A16">
        <w:rPr>
          <w:rFonts w:ascii="Garamond" w:eastAsia="Garamond" w:hAnsi="Garamond" w:cs="Garamond"/>
          <w:lang w:val="en-US"/>
        </w:rPr>
        <w:lastRenderedPageBreak/>
        <w:t xml:space="preserve">arrangements, and receive feedback from vendors on the suitability and sustainability of the proposed project design. </w:t>
      </w:r>
    </w:p>
    <w:p w14:paraId="7996EFBB" w14:textId="77777777" w:rsidR="00105AD8" w:rsidRDefault="00105AD8" w:rsidP="009919F0">
      <w:pPr>
        <w:spacing w:line="276" w:lineRule="auto"/>
        <w:jc w:val="both"/>
        <w:rPr>
          <w:rFonts w:ascii="Garamond" w:eastAsia="Garamond" w:hAnsi="Garamond" w:cs="Garamond"/>
        </w:rPr>
      </w:pPr>
    </w:p>
    <w:p w14:paraId="2E77CC06" w14:textId="77777777" w:rsidR="00105AD8" w:rsidRDefault="00C96BDA" w:rsidP="009919F0">
      <w:pPr>
        <w:spacing w:line="276" w:lineRule="auto"/>
        <w:jc w:val="both"/>
        <w:rPr>
          <w:rFonts w:ascii="Garamond" w:eastAsia="Garamond" w:hAnsi="Garamond" w:cs="Garamond"/>
        </w:rPr>
      </w:pPr>
      <w:r>
        <w:rPr>
          <w:rFonts w:ascii="Garamond" w:eastAsia="Garamond" w:hAnsi="Garamond" w:cs="Garamond"/>
        </w:rPr>
        <w:t xml:space="preserve">The key activities planned under the project are: </w:t>
      </w:r>
    </w:p>
    <w:p w14:paraId="603F80FD" w14:textId="77777777" w:rsidR="00D5025A" w:rsidRDefault="00D5025A" w:rsidP="009919F0">
      <w:pPr>
        <w:spacing w:line="276" w:lineRule="auto"/>
        <w:jc w:val="both"/>
        <w:rPr>
          <w:rFonts w:ascii="Garamond" w:eastAsia="Garamond" w:hAnsi="Garamond" w:cs="Garamond"/>
        </w:rPr>
      </w:pPr>
    </w:p>
    <w:p w14:paraId="44DADC05" w14:textId="41E2AF1E" w:rsidR="00105AD8" w:rsidRDefault="00C96BDA" w:rsidP="63942A16">
      <w:pPr>
        <w:numPr>
          <w:ilvl w:val="0"/>
          <w:numId w:val="2"/>
        </w:numPr>
        <w:pBdr>
          <w:top w:val="nil"/>
          <w:left w:val="nil"/>
          <w:bottom w:val="nil"/>
          <w:right w:val="nil"/>
          <w:between w:val="nil"/>
        </w:pBdr>
        <w:spacing w:line="276" w:lineRule="auto"/>
        <w:ind w:left="360"/>
        <w:jc w:val="both"/>
        <w:rPr>
          <w:rFonts w:ascii="Garamond" w:eastAsia="Garamond" w:hAnsi="Garamond" w:cs="Garamond"/>
          <w:color w:val="000000"/>
          <w:lang w:val="en-US"/>
        </w:rPr>
      </w:pPr>
      <w:r w:rsidRPr="63942A16">
        <w:rPr>
          <w:rFonts w:ascii="Garamond" w:eastAsia="Garamond" w:hAnsi="Garamond" w:cs="Garamond"/>
          <w:color w:val="000000" w:themeColor="text1"/>
          <w:lang w:val="en-US"/>
        </w:rPr>
        <w:t xml:space="preserve">Construction of road and bridges for Gelephu-Tareythang, Sarpang, Bhutan </w:t>
      </w:r>
    </w:p>
    <w:p w14:paraId="1B377D7E" w14:textId="3064FBA0" w:rsidR="00105AD8" w:rsidRDefault="00C96BDA" w:rsidP="63942A16">
      <w:pPr>
        <w:numPr>
          <w:ilvl w:val="0"/>
          <w:numId w:val="2"/>
        </w:numPr>
        <w:pBdr>
          <w:top w:val="nil"/>
          <w:left w:val="nil"/>
          <w:bottom w:val="nil"/>
          <w:right w:val="nil"/>
          <w:between w:val="nil"/>
        </w:pBdr>
        <w:spacing w:line="276" w:lineRule="auto"/>
        <w:ind w:left="360"/>
        <w:jc w:val="both"/>
        <w:rPr>
          <w:rFonts w:ascii="Garamond" w:eastAsia="Garamond" w:hAnsi="Garamond" w:cs="Garamond"/>
          <w:lang w:val="en-US"/>
        </w:rPr>
      </w:pPr>
      <w:r w:rsidRPr="63942A16">
        <w:rPr>
          <w:rFonts w:ascii="Garamond" w:eastAsia="Garamond" w:hAnsi="Garamond" w:cs="Garamond"/>
          <w:lang w:val="en-US"/>
        </w:rPr>
        <w:t xml:space="preserve">Feasibility Studies, Environment and Social Impact Assessment (ESIA), Preliminary and Detail Designs for Tareythang to Panbang </w:t>
      </w:r>
    </w:p>
    <w:p w14:paraId="3AD5FDCD" w14:textId="2D15E7EB" w:rsidR="00105AD8" w:rsidRDefault="00C96BDA" w:rsidP="009919F0">
      <w:pPr>
        <w:numPr>
          <w:ilvl w:val="0"/>
          <w:numId w:val="2"/>
        </w:numPr>
        <w:pBdr>
          <w:top w:val="nil"/>
          <w:left w:val="nil"/>
          <w:bottom w:val="nil"/>
          <w:right w:val="nil"/>
          <w:between w:val="nil"/>
        </w:pBdr>
        <w:spacing w:line="276" w:lineRule="auto"/>
        <w:ind w:left="360"/>
        <w:jc w:val="both"/>
        <w:rPr>
          <w:rFonts w:ascii="Garamond" w:eastAsia="Garamond" w:hAnsi="Garamond" w:cs="Garamond"/>
          <w:color w:val="000000"/>
        </w:rPr>
      </w:pPr>
      <w:r>
        <w:rPr>
          <w:rFonts w:ascii="Garamond" w:eastAsia="Garamond" w:hAnsi="Garamond" w:cs="Garamond"/>
          <w:color w:val="000000"/>
        </w:rPr>
        <w:t xml:space="preserve">Implementation of National Single Window (NSW) </w:t>
      </w:r>
    </w:p>
    <w:p w14:paraId="60A7F1C7" w14:textId="740E6724" w:rsidR="00105AD8" w:rsidRPr="00F554A4" w:rsidRDefault="00C96BDA" w:rsidP="00F554A4">
      <w:pPr>
        <w:numPr>
          <w:ilvl w:val="0"/>
          <w:numId w:val="2"/>
        </w:numPr>
        <w:pBdr>
          <w:top w:val="nil"/>
          <w:left w:val="nil"/>
          <w:bottom w:val="nil"/>
          <w:right w:val="nil"/>
          <w:between w:val="nil"/>
        </w:pBdr>
        <w:spacing w:line="276" w:lineRule="auto"/>
        <w:ind w:left="360"/>
        <w:jc w:val="both"/>
        <w:rPr>
          <w:rFonts w:ascii="Garamond" w:eastAsia="Garamond" w:hAnsi="Garamond" w:cs="Garamond"/>
          <w:color w:val="000000"/>
        </w:rPr>
      </w:pPr>
      <w:r w:rsidRPr="63942A16">
        <w:rPr>
          <w:rFonts w:ascii="Garamond" w:eastAsia="Garamond" w:hAnsi="Garamond" w:cs="Garamond"/>
          <w:color w:val="000000" w:themeColor="text1"/>
        </w:rPr>
        <w:t xml:space="preserve">Procurement of </w:t>
      </w:r>
      <w:r w:rsidR="3A09C263" w:rsidRPr="63942A16">
        <w:rPr>
          <w:rFonts w:ascii="Garamond" w:eastAsia="Garamond" w:hAnsi="Garamond" w:cs="Garamond"/>
          <w:color w:val="000000" w:themeColor="text1"/>
        </w:rPr>
        <w:t xml:space="preserve">international </w:t>
      </w:r>
      <w:r w:rsidR="00393807" w:rsidRPr="63942A16">
        <w:rPr>
          <w:rFonts w:ascii="Garamond" w:eastAsia="Garamond" w:hAnsi="Garamond" w:cs="Garamond"/>
          <w:color w:val="000000" w:themeColor="text1"/>
        </w:rPr>
        <w:t>internet bandwidth</w:t>
      </w:r>
      <w:r w:rsidRPr="63942A16">
        <w:rPr>
          <w:rFonts w:ascii="Garamond" w:eastAsia="Garamond" w:hAnsi="Garamond" w:cs="Garamond"/>
          <w:color w:val="000000" w:themeColor="text1"/>
        </w:rPr>
        <w:t xml:space="preserve"> and </w:t>
      </w:r>
      <w:r w:rsidR="2267B04E" w:rsidRPr="63942A16">
        <w:rPr>
          <w:rFonts w:ascii="Garamond" w:eastAsia="Garamond" w:hAnsi="Garamond" w:cs="Garamond"/>
          <w:color w:val="000000" w:themeColor="text1"/>
        </w:rPr>
        <w:t xml:space="preserve">strengthening </w:t>
      </w:r>
      <w:r w:rsidRPr="63942A16">
        <w:rPr>
          <w:rFonts w:ascii="Garamond" w:eastAsia="Garamond" w:hAnsi="Garamond" w:cs="Garamond"/>
          <w:color w:val="000000" w:themeColor="text1"/>
        </w:rPr>
        <w:t>last mile connectivity</w:t>
      </w:r>
      <w:r w:rsidR="554C1AA8" w:rsidRPr="63942A16">
        <w:rPr>
          <w:rFonts w:ascii="Garamond" w:eastAsia="Garamond" w:hAnsi="Garamond" w:cs="Garamond"/>
          <w:color w:val="000000" w:themeColor="text1"/>
        </w:rPr>
        <w:t xml:space="preserve"> for trade</w:t>
      </w:r>
      <w:r w:rsidRPr="63942A16">
        <w:rPr>
          <w:rFonts w:ascii="Garamond" w:eastAsia="Garamond" w:hAnsi="Garamond" w:cs="Garamond"/>
          <w:color w:val="000000" w:themeColor="text1"/>
        </w:rPr>
        <w:t xml:space="preserve"> </w:t>
      </w:r>
    </w:p>
    <w:p w14:paraId="474FABB9" w14:textId="77777777" w:rsidR="00D5025A" w:rsidRDefault="00D5025A" w:rsidP="0D6BD6FD">
      <w:pPr>
        <w:spacing w:line="276" w:lineRule="auto"/>
        <w:jc w:val="both"/>
        <w:rPr>
          <w:rFonts w:ascii="Garamond" w:eastAsia="Garamond" w:hAnsi="Garamond" w:cs="Garamond"/>
          <w:lang w:val="en-US"/>
        </w:rPr>
      </w:pPr>
    </w:p>
    <w:p w14:paraId="25F351A3" w14:textId="3F01E8E0" w:rsidR="00105AD8" w:rsidRDefault="00C96BDA" w:rsidP="0D6BD6FD">
      <w:pPr>
        <w:spacing w:line="276" w:lineRule="auto"/>
        <w:jc w:val="both"/>
        <w:rPr>
          <w:rFonts w:ascii="Garamond" w:eastAsia="Garamond" w:hAnsi="Garamond" w:cs="Garamond"/>
          <w:lang w:val="en-US"/>
        </w:rPr>
      </w:pPr>
      <w:r w:rsidRPr="0D6BD6FD">
        <w:rPr>
          <w:rFonts w:ascii="Garamond" w:eastAsia="Garamond" w:hAnsi="Garamond" w:cs="Garamond"/>
          <w:lang w:val="en-US"/>
        </w:rPr>
        <w:t xml:space="preserve">There </w:t>
      </w:r>
      <w:r w:rsidR="00D5025A" w:rsidRPr="0D6BD6FD">
        <w:rPr>
          <w:rFonts w:ascii="Garamond" w:eastAsia="Garamond" w:hAnsi="Garamond" w:cs="Garamond"/>
          <w:lang w:val="en-US"/>
        </w:rPr>
        <w:t>will also</w:t>
      </w:r>
      <w:r w:rsidRPr="0D6BD6FD">
        <w:rPr>
          <w:rFonts w:ascii="Garamond" w:eastAsia="Garamond" w:hAnsi="Garamond" w:cs="Garamond"/>
          <w:lang w:val="en-US"/>
        </w:rPr>
        <w:t xml:space="preserve"> </w:t>
      </w:r>
      <w:r w:rsidR="33AC7A36" w:rsidRPr="0D6BD6FD">
        <w:rPr>
          <w:rFonts w:ascii="Garamond" w:eastAsia="Garamond" w:hAnsi="Garamond" w:cs="Garamond"/>
          <w:lang w:val="en-US"/>
        </w:rPr>
        <w:t xml:space="preserve">be </w:t>
      </w:r>
      <w:r w:rsidRPr="0D6BD6FD">
        <w:rPr>
          <w:rFonts w:ascii="Garamond" w:eastAsia="Garamond" w:hAnsi="Garamond" w:cs="Garamond"/>
          <w:lang w:val="en-US"/>
        </w:rPr>
        <w:t xml:space="preserve">other activities </w:t>
      </w:r>
      <w:r w:rsidR="5B644959" w:rsidRPr="0D6BD6FD">
        <w:rPr>
          <w:rFonts w:ascii="Garamond" w:eastAsia="Garamond" w:hAnsi="Garamond" w:cs="Garamond"/>
          <w:lang w:val="en-US"/>
        </w:rPr>
        <w:t xml:space="preserve">related </w:t>
      </w:r>
      <w:r w:rsidR="00D5025A" w:rsidRPr="0D6BD6FD">
        <w:rPr>
          <w:rFonts w:ascii="Garamond" w:eastAsia="Garamond" w:hAnsi="Garamond" w:cs="Garamond"/>
          <w:lang w:val="en-US"/>
        </w:rPr>
        <w:t>to goods</w:t>
      </w:r>
      <w:r w:rsidRPr="0D6BD6FD">
        <w:rPr>
          <w:rFonts w:ascii="Garamond" w:eastAsia="Garamond" w:hAnsi="Garamond" w:cs="Garamond"/>
          <w:lang w:val="en-US"/>
        </w:rPr>
        <w:t xml:space="preserve"> and consulting services. All the </w:t>
      </w:r>
      <w:r w:rsidR="69E79345" w:rsidRPr="0D6BD6FD">
        <w:rPr>
          <w:rFonts w:ascii="Garamond" w:eastAsia="Garamond" w:hAnsi="Garamond" w:cs="Garamond"/>
          <w:lang w:val="en-US"/>
        </w:rPr>
        <w:t>high-value</w:t>
      </w:r>
      <w:r w:rsidRPr="0D6BD6FD">
        <w:rPr>
          <w:rFonts w:ascii="Garamond" w:eastAsia="Garamond" w:hAnsi="Garamond" w:cs="Garamond"/>
          <w:lang w:val="en-US"/>
        </w:rPr>
        <w:t xml:space="preserve"> contracts will follow an </w:t>
      </w:r>
      <w:r w:rsidR="009919F0" w:rsidRPr="0D6BD6FD">
        <w:rPr>
          <w:rFonts w:ascii="Garamond" w:eastAsia="Garamond" w:hAnsi="Garamond" w:cs="Garamond"/>
          <w:lang w:val="en-US"/>
        </w:rPr>
        <w:t xml:space="preserve">international </w:t>
      </w:r>
      <w:r w:rsidR="71CF0E8C" w:rsidRPr="0D6BD6FD">
        <w:rPr>
          <w:rFonts w:ascii="Garamond" w:eastAsia="Garamond" w:hAnsi="Garamond" w:cs="Garamond"/>
          <w:lang w:val="en-US"/>
        </w:rPr>
        <w:t>competitive approach, using</w:t>
      </w:r>
      <w:r w:rsidRPr="0D6BD6FD">
        <w:rPr>
          <w:rFonts w:ascii="Garamond" w:eastAsia="Garamond" w:hAnsi="Garamond" w:cs="Garamond"/>
          <w:lang w:val="en-US"/>
        </w:rPr>
        <w:t xml:space="preserve"> rated criteria. </w:t>
      </w:r>
    </w:p>
    <w:p w14:paraId="370F0BBF" w14:textId="77777777" w:rsidR="009D56C7" w:rsidRDefault="009D56C7" w:rsidP="009D56C7">
      <w:pPr>
        <w:spacing w:line="276" w:lineRule="auto"/>
        <w:jc w:val="both"/>
        <w:rPr>
          <w:rFonts w:ascii="Garamond" w:eastAsia="Garamond" w:hAnsi="Garamond" w:cs="Garamond"/>
        </w:rPr>
      </w:pPr>
    </w:p>
    <w:p w14:paraId="4080750E" w14:textId="0112005F" w:rsidR="009D56C7" w:rsidRPr="00377600" w:rsidRDefault="009D56C7" w:rsidP="63942A16">
      <w:pPr>
        <w:spacing w:line="276" w:lineRule="auto"/>
        <w:jc w:val="both"/>
        <w:rPr>
          <w:rFonts w:ascii="Garamond" w:eastAsia="Garamond" w:hAnsi="Garamond" w:cs="Garamond"/>
          <w:lang w:val="en-US"/>
        </w:rPr>
      </w:pPr>
      <w:r w:rsidRPr="63942A16">
        <w:rPr>
          <w:rFonts w:ascii="Garamond" w:eastAsia="Garamond" w:hAnsi="Garamond" w:cs="Garamond"/>
          <w:lang w:val="en-US"/>
        </w:rPr>
        <w:t xml:space="preserve">We strongly encourage the potential Bidders (Suppliers, Contractors and Consulting Firms) working in the transport and ICT Industry to participate in this process and to use the meeting as an opportunity to ask questions and provide comments regarding this upcoming project procurement opportunity. Interested companies are requested to nominate top management level representatives who have </w:t>
      </w:r>
      <w:r w:rsidR="00B41973" w:rsidRPr="63942A16">
        <w:rPr>
          <w:rFonts w:ascii="Garamond" w:eastAsia="Garamond" w:hAnsi="Garamond" w:cs="Garamond"/>
          <w:lang w:val="en-US"/>
        </w:rPr>
        <w:t>a good</w:t>
      </w:r>
      <w:r w:rsidRPr="63942A16">
        <w:rPr>
          <w:rFonts w:ascii="Garamond" w:eastAsia="Garamond" w:hAnsi="Garamond" w:cs="Garamond"/>
          <w:lang w:val="en-US"/>
        </w:rPr>
        <w:t xml:space="preserve"> understanding of the market and its firm experience. </w:t>
      </w:r>
    </w:p>
    <w:p w14:paraId="028F94BD" w14:textId="77777777" w:rsidR="00105AD8" w:rsidRDefault="00105AD8" w:rsidP="009919F0">
      <w:pPr>
        <w:spacing w:line="276" w:lineRule="auto"/>
        <w:jc w:val="both"/>
        <w:rPr>
          <w:rFonts w:ascii="Garamond" w:eastAsia="Garamond" w:hAnsi="Garamond" w:cs="Garamond"/>
        </w:rPr>
      </w:pPr>
    </w:p>
    <w:p w14:paraId="494731EC" w14:textId="4C78794E" w:rsidR="00E42A5D" w:rsidRPr="00E42A5D" w:rsidRDefault="00E42A5D" w:rsidP="63942A16">
      <w:pPr>
        <w:jc w:val="both"/>
        <w:rPr>
          <w:rFonts w:ascii="Garamond" w:eastAsia="Garamond" w:hAnsi="Garamond" w:cs="Garamond"/>
          <w:lang w:val="en-US"/>
        </w:rPr>
      </w:pPr>
      <w:bookmarkStart w:id="0" w:name="_heading=h.wxz95zhq346b"/>
      <w:bookmarkEnd w:id="0"/>
      <w:r w:rsidRPr="63942A16">
        <w:rPr>
          <w:rFonts w:ascii="Garamond" w:eastAsia="Garamond" w:hAnsi="Garamond" w:cs="Garamond"/>
          <w:lang w:val="en-US"/>
        </w:rPr>
        <w:t>A ‘Market Analysis Survey Form’ is available with this invitation notice, which has been prepared to collect some specific experience and capacity-related information of the potential Bidders. Please send your confirmation to participate and the filled-up form to the email address mentioned below during the confirmation process. </w:t>
      </w:r>
    </w:p>
    <w:p w14:paraId="7E105B91" w14:textId="2543B452" w:rsidR="00105AD8" w:rsidRDefault="00C96BDA" w:rsidP="009919F0">
      <w:pPr>
        <w:spacing w:line="276" w:lineRule="auto"/>
        <w:jc w:val="both"/>
        <w:rPr>
          <w:rFonts w:ascii="Garamond" w:eastAsia="Garamond" w:hAnsi="Garamond" w:cs="Garamond"/>
        </w:rPr>
      </w:pPr>
      <w:r>
        <w:rPr>
          <w:rFonts w:ascii="Garamond" w:eastAsia="Garamond" w:hAnsi="Garamond" w:cs="Garamond"/>
        </w:rPr>
        <w:t xml:space="preserve"> </w:t>
      </w:r>
      <w:bookmarkStart w:id="1" w:name="_heading=h.ibkvexurgb5i" w:colFirst="0" w:colLast="0"/>
      <w:bookmarkEnd w:id="1"/>
    </w:p>
    <w:p w14:paraId="5495D21F" w14:textId="112C77C5" w:rsidR="00105AD8" w:rsidRDefault="00C96BDA" w:rsidP="009919F0">
      <w:pPr>
        <w:spacing w:line="276" w:lineRule="auto"/>
        <w:jc w:val="both"/>
        <w:rPr>
          <w:rFonts w:ascii="Garamond" w:eastAsia="Garamond" w:hAnsi="Garamond" w:cs="Garamond"/>
        </w:rPr>
      </w:pPr>
      <w:bookmarkStart w:id="2" w:name="_heading=h.lsf1yggewjef" w:colFirst="0" w:colLast="0"/>
      <w:bookmarkEnd w:id="2"/>
      <w:r>
        <w:rPr>
          <w:rFonts w:ascii="Garamond" w:eastAsia="Garamond" w:hAnsi="Garamond" w:cs="Garamond"/>
        </w:rPr>
        <w:t xml:space="preserve">Interested firms/individuals can register at </w:t>
      </w:r>
      <w:hyperlink r:id="rId8">
        <w:r w:rsidR="00105AD8">
          <w:rPr>
            <w:rFonts w:ascii="Garamond" w:eastAsia="Garamond" w:hAnsi="Garamond" w:cs="Garamond"/>
            <w:color w:val="1155CC"/>
            <w:u w:val="single"/>
          </w:rPr>
          <w:t>https://forms.gle/mFNU7d2rLscAYDNQ7</w:t>
        </w:r>
      </w:hyperlink>
      <w:r>
        <w:rPr>
          <w:rFonts w:ascii="Garamond" w:eastAsia="Garamond" w:hAnsi="Garamond" w:cs="Garamond"/>
        </w:rPr>
        <w:t xml:space="preserve"> for participation in the forum.</w:t>
      </w:r>
    </w:p>
    <w:p w14:paraId="12AAC043" w14:textId="77777777" w:rsidR="00105AD8" w:rsidRDefault="00105AD8" w:rsidP="009919F0">
      <w:pPr>
        <w:spacing w:line="276" w:lineRule="auto"/>
        <w:jc w:val="both"/>
        <w:rPr>
          <w:rFonts w:ascii="Garamond" w:eastAsia="Garamond" w:hAnsi="Garamond" w:cs="Garamond"/>
        </w:rPr>
      </w:pPr>
      <w:bookmarkStart w:id="3" w:name="_heading=h.jeld2pdlyir3" w:colFirst="0" w:colLast="0"/>
      <w:bookmarkEnd w:id="3"/>
    </w:p>
    <w:bookmarkStart w:id="4" w:name="_heading=h.xjf5ej5kdtwu" w:colFirst="0" w:colLast="0"/>
    <w:bookmarkEnd w:id="4"/>
    <w:p w14:paraId="13E0812F" w14:textId="559F1A64" w:rsidR="00105AD8" w:rsidRDefault="00A16450" w:rsidP="63942A16">
      <w:pPr>
        <w:spacing w:line="276" w:lineRule="auto"/>
        <w:jc w:val="both"/>
        <w:rPr>
          <w:rFonts w:ascii="Garamond" w:eastAsia="Garamond" w:hAnsi="Garamond" w:cs="Garamond"/>
          <w:lang w:val="en-US"/>
        </w:rPr>
      </w:pPr>
      <w:r>
        <w:rPr>
          <w:rFonts w:ascii="Garamond" w:eastAsia="Garamond" w:hAnsi="Garamond" w:cs="Garamond"/>
        </w:rPr>
        <w:fldChar w:fldCharType="begin"/>
      </w:r>
      <w:r>
        <w:rPr>
          <w:rFonts w:ascii="Garamond" w:eastAsia="Garamond" w:hAnsi="Garamond" w:cs="Garamond"/>
        </w:rPr>
        <w:instrText>HYPERLINK "mailto:"</w:instrText>
      </w:r>
      <w:r>
        <w:rPr>
          <w:rFonts w:ascii="Garamond" w:eastAsia="Garamond" w:hAnsi="Garamond" w:cs="Garamond"/>
        </w:rPr>
      </w:r>
      <w:r>
        <w:rPr>
          <w:rFonts w:ascii="Garamond" w:eastAsia="Garamond" w:hAnsi="Garamond" w:cs="Garamond"/>
        </w:rPr>
        <w:fldChar w:fldCharType="separate"/>
      </w:r>
      <w:r>
        <w:rPr>
          <w:rFonts w:ascii="Garamond" w:eastAsia="Garamond" w:hAnsi="Garamond" w:cs="Garamond"/>
        </w:rPr>
        <w:fldChar w:fldCharType="end"/>
      </w:r>
      <w:bookmarkStart w:id="5" w:name="_heading=h.44gunzis20rv" w:colFirst="0" w:colLast="0"/>
      <w:bookmarkStart w:id="6" w:name="_heading=h.live7u9b103d"/>
      <w:bookmarkEnd w:id="5"/>
      <w:bookmarkEnd w:id="6"/>
      <w:r w:rsidR="00C96BDA" w:rsidRPr="63942A16">
        <w:rPr>
          <w:rFonts w:ascii="Garamond" w:eastAsia="Garamond" w:hAnsi="Garamond" w:cs="Garamond"/>
          <w:lang w:val="en-US"/>
        </w:rPr>
        <w:t xml:space="preserve">Further queries related to the </w:t>
      </w:r>
      <w:r w:rsidR="002169F5" w:rsidRPr="63942A16">
        <w:rPr>
          <w:rFonts w:ascii="Garamond" w:eastAsia="Garamond" w:hAnsi="Garamond" w:cs="Garamond"/>
          <w:lang w:val="en-US"/>
        </w:rPr>
        <w:t xml:space="preserve">meeting </w:t>
      </w:r>
      <w:r w:rsidR="00C96BDA" w:rsidRPr="63942A16">
        <w:rPr>
          <w:rFonts w:ascii="Garamond" w:eastAsia="Garamond" w:hAnsi="Garamond" w:cs="Garamond"/>
          <w:lang w:val="en-US"/>
        </w:rPr>
        <w:t xml:space="preserve">can be sent to </w:t>
      </w:r>
      <w:hyperlink r:id="rId9">
        <w:r>
          <w:rPr>
            <w:rFonts w:ascii="Garamond" w:eastAsia="Garamond" w:hAnsi="Garamond" w:cs="Garamond"/>
            <w:b/>
            <w:bCs/>
            <w:lang w:val="en-US"/>
          </w:rPr>
          <w:t>dechennorbu</w:t>
        </w:r>
        <w:r w:rsidRPr="63942A16">
          <w:rPr>
            <w:rFonts w:ascii="Garamond" w:eastAsia="Garamond" w:hAnsi="Garamond" w:cs="Garamond"/>
            <w:b/>
            <w:bCs/>
            <w:lang w:val="en-US"/>
          </w:rPr>
          <w:t>@moit.gov.bt</w:t>
        </w:r>
      </w:hyperlink>
      <w:r w:rsidR="00C96BDA" w:rsidRPr="63942A16">
        <w:rPr>
          <w:rFonts w:ascii="Garamond" w:eastAsia="Garamond" w:hAnsi="Garamond" w:cs="Garamond"/>
          <w:lang w:val="en-US"/>
        </w:rPr>
        <w:t xml:space="preserve"> </w:t>
      </w:r>
      <w:r>
        <w:rPr>
          <w:rFonts w:ascii="Garamond" w:eastAsia="Garamond" w:hAnsi="Garamond" w:cs="Garamond"/>
          <w:lang w:val="en-US"/>
        </w:rPr>
        <w:t xml:space="preserve">. </w:t>
      </w:r>
      <w:r w:rsidR="00C96BDA" w:rsidRPr="63942A16">
        <w:rPr>
          <w:rFonts w:ascii="Garamond" w:eastAsia="Garamond" w:hAnsi="Garamond" w:cs="Garamond"/>
          <w:lang w:val="en-US"/>
        </w:rPr>
        <w:t xml:space="preserve">The virtual meeting link will be shared to registered individuals and firms before the </w:t>
      </w:r>
      <w:r w:rsidR="008F107D" w:rsidRPr="63942A16">
        <w:rPr>
          <w:rFonts w:ascii="Garamond" w:eastAsia="Garamond" w:hAnsi="Garamond" w:cs="Garamond"/>
          <w:lang w:val="en-US"/>
        </w:rPr>
        <w:t>meeting.</w:t>
      </w:r>
    </w:p>
    <w:p w14:paraId="26C8AD62" w14:textId="77777777" w:rsidR="00105AD8" w:rsidRDefault="00C96BDA" w:rsidP="009919F0">
      <w:pPr>
        <w:spacing w:line="276" w:lineRule="auto"/>
        <w:jc w:val="both"/>
        <w:rPr>
          <w:rFonts w:ascii="Garamond" w:eastAsia="Garamond" w:hAnsi="Garamond" w:cs="Garamond"/>
        </w:rPr>
      </w:pPr>
      <w:r>
        <w:rPr>
          <w:rFonts w:ascii="Garamond" w:eastAsia="Garamond" w:hAnsi="Garamond" w:cs="Garamond"/>
        </w:rPr>
        <w:t xml:space="preserve"> </w:t>
      </w:r>
    </w:p>
    <w:p w14:paraId="755D6133" w14:textId="6270ED25" w:rsidR="0024028A" w:rsidRDefault="0024028A" w:rsidP="009919F0">
      <w:pPr>
        <w:spacing w:line="276" w:lineRule="auto"/>
        <w:jc w:val="both"/>
        <w:rPr>
          <w:rFonts w:ascii="Garamond" w:eastAsia="Garamond" w:hAnsi="Garamond" w:cs="Garamond"/>
        </w:rPr>
      </w:pPr>
      <w:r>
        <w:rPr>
          <w:rFonts w:ascii="Garamond" w:eastAsia="Garamond" w:hAnsi="Garamond" w:cs="Garamond"/>
        </w:rPr>
        <w:t xml:space="preserve">Name: </w:t>
      </w:r>
      <w:r w:rsidR="00A376A5">
        <w:rPr>
          <w:rFonts w:ascii="Garamond" w:eastAsia="Garamond" w:hAnsi="Garamond" w:cs="Garamond"/>
        </w:rPr>
        <w:tab/>
      </w:r>
      <w:r w:rsidR="00A376A5">
        <w:rPr>
          <w:rFonts w:ascii="Garamond" w:eastAsia="Garamond" w:hAnsi="Garamond" w:cs="Garamond"/>
        </w:rPr>
        <w:tab/>
      </w:r>
      <w:r w:rsidR="00A376A5">
        <w:rPr>
          <w:rFonts w:ascii="Garamond" w:eastAsia="Garamond" w:hAnsi="Garamond" w:cs="Garamond"/>
        </w:rPr>
        <w:tab/>
      </w:r>
      <w:r w:rsidR="00CE67CD">
        <w:rPr>
          <w:rFonts w:ascii="Garamond" w:eastAsia="Garamond" w:hAnsi="Garamond" w:cs="Garamond"/>
        </w:rPr>
        <w:t>Dechen Norbu</w:t>
      </w:r>
    </w:p>
    <w:p w14:paraId="74BBFA52" w14:textId="2AD4ED1A" w:rsidR="0024028A" w:rsidRDefault="0024028A" w:rsidP="009919F0">
      <w:pPr>
        <w:spacing w:line="276" w:lineRule="auto"/>
        <w:jc w:val="both"/>
        <w:rPr>
          <w:rFonts w:ascii="Garamond" w:eastAsia="Garamond" w:hAnsi="Garamond" w:cs="Garamond"/>
        </w:rPr>
      </w:pPr>
      <w:r>
        <w:rPr>
          <w:rFonts w:ascii="Garamond" w:eastAsia="Garamond" w:hAnsi="Garamond" w:cs="Garamond"/>
        </w:rPr>
        <w:t>Designation:</w:t>
      </w:r>
      <w:r w:rsidR="00CE67CD">
        <w:rPr>
          <w:rFonts w:ascii="Garamond" w:eastAsia="Garamond" w:hAnsi="Garamond" w:cs="Garamond"/>
        </w:rPr>
        <w:t xml:space="preserve"> </w:t>
      </w:r>
      <w:r w:rsidR="00A376A5">
        <w:rPr>
          <w:rFonts w:ascii="Garamond" w:eastAsia="Garamond" w:hAnsi="Garamond" w:cs="Garamond"/>
        </w:rPr>
        <w:tab/>
      </w:r>
      <w:r w:rsidR="00A376A5">
        <w:rPr>
          <w:rFonts w:ascii="Garamond" w:eastAsia="Garamond" w:hAnsi="Garamond" w:cs="Garamond"/>
        </w:rPr>
        <w:tab/>
      </w:r>
      <w:r w:rsidR="00A16450">
        <w:rPr>
          <w:rFonts w:ascii="Garamond" w:eastAsia="Garamond" w:hAnsi="Garamond" w:cs="Garamond"/>
        </w:rPr>
        <w:t>Procurement Specialist</w:t>
      </w:r>
    </w:p>
    <w:p w14:paraId="695C9991" w14:textId="55D8F896" w:rsidR="0024028A" w:rsidRDefault="0085075D" w:rsidP="009919F0">
      <w:pPr>
        <w:spacing w:line="276" w:lineRule="auto"/>
        <w:jc w:val="both"/>
        <w:rPr>
          <w:rFonts w:ascii="Garamond" w:eastAsia="Garamond" w:hAnsi="Garamond" w:cs="Garamond"/>
        </w:rPr>
      </w:pPr>
      <w:r>
        <w:rPr>
          <w:rFonts w:ascii="Garamond" w:eastAsia="Garamond" w:hAnsi="Garamond" w:cs="Garamond"/>
        </w:rPr>
        <w:t xml:space="preserve">Email address: </w:t>
      </w:r>
      <w:r w:rsidR="00A376A5">
        <w:rPr>
          <w:rFonts w:ascii="Garamond" w:eastAsia="Garamond" w:hAnsi="Garamond" w:cs="Garamond"/>
        </w:rPr>
        <w:tab/>
      </w:r>
      <w:r w:rsidR="00A376A5">
        <w:rPr>
          <w:rFonts w:ascii="Garamond" w:eastAsia="Garamond" w:hAnsi="Garamond" w:cs="Garamond"/>
        </w:rPr>
        <w:tab/>
      </w:r>
      <w:r w:rsidR="00A16450">
        <w:rPr>
          <w:rFonts w:ascii="Garamond" w:eastAsia="Garamond" w:hAnsi="Garamond" w:cs="Garamond"/>
        </w:rPr>
        <w:t>dechennorbu@moit.gov.bt</w:t>
      </w:r>
    </w:p>
    <w:sectPr w:rsidR="0024028A">
      <w:headerReference w:type="default" r:id="rId10"/>
      <w:footerReference w:type="even" r:id="rId11"/>
      <w:footerReference w:type="default" r:id="rId12"/>
      <w:footerReference w:type="first" r:id="rId13"/>
      <w:pgSz w:w="11906" w:h="16838"/>
      <w:pgMar w:top="2410" w:right="1274" w:bottom="983" w:left="1276" w:header="284" w:footer="8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5428A" w14:textId="77777777" w:rsidR="00915803" w:rsidRDefault="00915803">
      <w:r>
        <w:separator/>
      </w:r>
    </w:p>
  </w:endnote>
  <w:endnote w:type="continuationSeparator" w:id="0">
    <w:p w14:paraId="7310EA82" w14:textId="77777777" w:rsidR="00915803" w:rsidRDefault="00915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8644F51-1557-4902-8EFA-57EFC8F11AF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MT Condensed Light">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embedRegular r:id="rId2" w:fontKey="{B3B8C128-4BB3-4C34-AD6E-2721ACDA2058}"/>
  </w:font>
  <w:font w:name="Tahoma">
    <w:panose1 w:val="020B0604030504040204"/>
    <w:charset w:val="00"/>
    <w:family w:val="swiss"/>
    <w:pitch w:val="variable"/>
    <w:sig w:usb0="E1002EFF" w:usb1="C000605B" w:usb2="00000029" w:usb3="00000000" w:csb0="000101FF" w:csb1="00000000"/>
    <w:embedRegular r:id="rId3" w:fontKey="{21177328-1454-4B10-9D57-55A4BF76E104}"/>
  </w:font>
  <w:font w:name="Calibri">
    <w:panose1 w:val="020F0502020204030204"/>
    <w:charset w:val="00"/>
    <w:family w:val="swiss"/>
    <w:pitch w:val="variable"/>
    <w:sig w:usb0="E4002EFF" w:usb1="C200247B" w:usb2="00000009" w:usb3="00000000" w:csb0="000001FF" w:csb1="00000000"/>
    <w:embedRegular r:id="rId4" w:fontKey="{579C5793-0831-44CB-846C-D59689AAD978}"/>
  </w:font>
  <w:font w:name="Georgia">
    <w:panose1 w:val="02040502050405020303"/>
    <w:charset w:val="00"/>
    <w:family w:val="roman"/>
    <w:pitch w:val="variable"/>
    <w:sig w:usb0="00000287" w:usb1="00000000" w:usb2="00000000" w:usb3="00000000" w:csb0="0000009F" w:csb1="00000000"/>
    <w:embedRegular r:id="rId5" w:fontKey="{B78D73E0-7093-4692-87BD-36FF5D3686AD}"/>
    <w:embedItalic r:id="rId6" w:fontKey="{4427527C-2A4D-41E8-974E-5EE7A8B3494A}"/>
  </w:font>
  <w:font w:name="Garamond">
    <w:panose1 w:val="02020404030301010803"/>
    <w:charset w:val="00"/>
    <w:family w:val="roman"/>
    <w:pitch w:val="variable"/>
    <w:sig w:usb0="00000287" w:usb1="00000000" w:usb2="00000000" w:usb3="00000000" w:csb0="0000009F" w:csb1="00000000"/>
    <w:embedRegular r:id="rId7" w:fontKey="{85263588-98C8-445B-9F71-54E076C2FE9D}"/>
    <w:embedBold r:id="rId8" w:fontKey="{7B91216F-EF34-4EE9-9B73-F8D73CFABDD6}"/>
    <w:embedItalic r:id="rId9" w:fontKey="{75F0248E-A580-4E59-935B-58F5153AF48E}"/>
    <w:embedBoldItalic r:id="rId10" w:fontKey="{96622849-871F-4683-8928-21139B394FB4}"/>
  </w:font>
  <w:font w:name="Bookman Old Style">
    <w:panose1 w:val="02050604050505020204"/>
    <w:charset w:val="00"/>
    <w:family w:val="roman"/>
    <w:pitch w:val="variable"/>
    <w:sig w:usb0="00000287" w:usb1="00000000" w:usb2="00000000" w:usb3="00000000" w:csb0="0000009F" w:csb1="00000000"/>
    <w:embedRegular r:id="rId11" w:fontKey="{23AF06C4-5C53-49BE-BEED-3F7FD6421280}"/>
  </w:font>
  <w:font w:name="DDC Uchen">
    <w:panose1 w:val="01010100010101010101"/>
    <w:charset w:val="00"/>
    <w:family w:val="auto"/>
    <w:pitch w:val="variable"/>
    <w:sig w:usb0="A0000077" w:usb1="5001E04A" w:usb2="0C000040" w:usb3="00000000" w:csb0="00000001" w:csb1="00000000"/>
    <w:embedRegular r:id="rId12" w:fontKey="{B576BAFA-A8E3-4171-B072-0276017574F2}"/>
    <w:embedBold r:id="rId13" w:fontKey="{F5EFDEAF-8A15-4E10-8864-57B5A08BBFD5}"/>
  </w:font>
  <w:font w:name="Uchen">
    <w:altName w:val="Cambria"/>
    <w:panose1 w:val="00000000000000000000"/>
    <w:charset w:val="00"/>
    <w:family w:val="roman"/>
    <w:notTrueType/>
    <w:pitch w:val="default"/>
  </w:font>
  <w:font w:name="Microsoft Himalaya">
    <w:panose1 w:val="01010100010101010101"/>
    <w:charset w:val="00"/>
    <w:family w:val="auto"/>
    <w:pitch w:val="variable"/>
    <w:sig w:usb0="80000003" w:usb1="00010000" w:usb2="00000040" w:usb3="00000000" w:csb0="00000001" w:csb1="00000000"/>
    <w:embedBold r:id="rId14" w:fontKey="{C5BBB137-3428-40A6-9F3D-277160A5C597}"/>
  </w:font>
  <w:font w:name="Calibri Light">
    <w:panose1 w:val="020F0302020204030204"/>
    <w:charset w:val="00"/>
    <w:family w:val="swiss"/>
    <w:pitch w:val="variable"/>
    <w:sig w:usb0="E4002EFF" w:usb1="C200247B" w:usb2="00000009" w:usb3="00000000" w:csb0="000001FF" w:csb1="00000000"/>
    <w:embedRegular r:id="rId15" w:fontKey="{F5C864E8-8C0C-4D00-96E1-41A2A82BA6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0E6F7" w14:textId="7644DB15" w:rsidR="00F82A7C" w:rsidRDefault="00F82A7C">
    <w:pPr>
      <w:pStyle w:val="Footer"/>
    </w:pPr>
    <w:r>
      <w:rPr>
        <w:noProof/>
      </w:rPr>
      <mc:AlternateContent>
        <mc:Choice Requires="wps">
          <w:drawing>
            <wp:anchor distT="0" distB="0" distL="0" distR="0" simplePos="0" relativeHeight="251666432" behindDoc="0" locked="0" layoutInCell="1" allowOverlap="1" wp14:anchorId="4A959B6E" wp14:editId="091A0051">
              <wp:simplePos x="635" y="635"/>
              <wp:positionH relativeFrom="page">
                <wp:align>right</wp:align>
              </wp:positionH>
              <wp:positionV relativeFrom="page">
                <wp:align>bottom</wp:align>
              </wp:positionV>
              <wp:extent cx="1106805" cy="345440"/>
              <wp:effectExtent l="0" t="0" r="0" b="0"/>
              <wp:wrapNone/>
              <wp:docPr id="98791616"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9E0F705" w14:textId="76717193" w:rsidR="00F82A7C" w:rsidRPr="00F82A7C" w:rsidRDefault="00F82A7C" w:rsidP="00F82A7C">
                          <w:pPr>
                            <w:rPr>
                              <w:rFonts w:ascii="Calibri" w:eastAsia="Calibri" w:hAnsi="Calibri" w:cs="Calibri"/>
                              <w:noProof/>
                              <w:color w:val="000000"/>
                              <w:sz w:val="20"/>
                              <w:szCs w:val="20"/>
                            </w:rPr>
                          </w:pPr>
                          <w:r w:rsidRPr="00F82A7C">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0E5CEF0">
            <v:shapetype id="_x0000_t202" coordsize="21600,21600" o:spt="202" path="m,l,21600r21600,l21600,xe" w14:anchorId="4A959B6E">
              <v:stroke joinstyle="miter"/>
              <v:path gradientshapeok="t" o:connecttype="rect"/>
            </v:shapetype>
            <v:shape id="Text Box 2" style="position:absolute;margin-left:35.95pt;margin-top:0;width:87.15pt;height:27.2pt;z-index:251666432;visibility:visible;mso-wrap-style:none;mso-wrap-distance-left:0;mso-wrap-distance-top:0;mso-wrap-distance-right:0;mso-wrap-distance-bottom:0;mso-position-horizontal:right;mso-position-horizontal-relative:page;mso-position-vertical:bottom;mso-position-vertical-relative:page;v-text-anchor:bottom" alt="Official Use Only"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GJFAIAACI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cknw/hbqI60FcKJcO/kqqHWa+HDi0BimBYh&#10;1YZnOrSBruRwtjirAX/8zR/zCXiKctaRYkpuSdKcmW+WCIniGgxMxmQ2zXNyb9NtfJfP4s3u2wcg&#10;MY7pXTiZTPJiMIOpEdo3EvUydqOQsJJ6lnw7mA/hpF96FFItlymJxOREWNuNk7F0xCwC+tq/CXRn&#10;1APx9QSDpkTxDvxTbvzTu+U+EAWJmYjvCc0z7CTERNj50USl/3pPWdenvfgJ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zBbx&#10;iRQCAAAiBAAADgAAAAAAAAAAAAAAAAAuAgAAZHJzL2Uyb0RvYy54bWxQSwECLQAUAAYACAAAACEA&#10;IKLDy9sAAAAEAQAADwAAAAAAAAAAAAAAAABuBAAAZHJzL2Rvd25yZXYueG1sUEsFBgAAAAAEAAQA&#10;8wAAAHYFAAAAAA==&#10;">
              <v:fill o:detectmouseclick="t"/>
              <v:textbox style="mso-fit-shape-to-text:t" inset="0,0,20pt,15pt">
                <w:txbxContent>
                  <w:p w:rsidRPr="00F82A7C" w:rsidR="00F82A7C" w:rsidP="00F82A7C" w:rsidRDefault="00F82A7C" w14:paraId="78EEBE67" w14:textId="76717193">
                    <w:pPr>
                      <w:rPr>
                        <w:rFonts w:ascii="Calibri" w:hAnsi="Calibri" w:eastAsia="Calibri" w:cs="Calibri"/>
                        <w:noProof/>
                        <w:color w:val="000000"/>
                        <w:sz w:val="20"/>
                        <w:szCs w:val="20"/>
                      </w:rPr>
                    </w:pPr>
                    <w:r w:rsidRPr="00F82A7C">
                      <w:rPr>
                        <w:rFonts w:ascii="Calibri" w:hAnsi="Calibri" w:eastAsia="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5E3C3" w14:textId="7A9F8ADF" w:rsidR="00105AD8" w:rsidRDefault="00F82A7C">
    <w:pPr>
      <w:pBdr>
        <w:top w:val="nil"/>
        <w:left w:val="nil"/>
        <w:bottom w:val="nil"/>
        <w:right w:val="nil"/>
        <w:between w:val="nil"/>
      </w:pBdr>
      <w:tabs>
        <w:tab w:val="center" w:pos="4320"/>
        <w:tab w:val="right" w:pos="8640"/>
      </w:tabs>
      <w:jc w:val="center"/>
      <w:rPr>
        <w:rFonts w:ascii="Garamond" w:eastAsia="Garamond" w:hAnsi="Garamond" w:cs="Garamond"/>
        <w:b/>
        <w:i/>
        <w:color w:val="000000"/>
        <w:sz w:val="22"/>
        <w:szCs w:val="22"/>
        <w:highlight w:val="white"/>
      </w:rPr>
    </w:pPr>
    <w:r>
      <w:rPr>
        <w:noProof/>
      </w:rPr>
      <mc:AlternateContent>
        <mc:Choice Requires="wps">
          <w:drawing>
            <wp:anchor distT="0" distB="0" distL="0" distR="0" simplePos="0" relativeHeight="251667456" behindDoc="0" locked="0" layoutInCell="1" allowOverlap="1" wp14:anchorId="559F82F3" wp14:editId="72954EFE">
              <wp:simplePos x="635" y="635"/>
              <wp:positionH relativeFrom="page">
                <wp:align>right</wp:align>
              </wp:positionH>
              <wp:positionV relativeFrom="page">
                <wp:align>bottom</wp:align>
              </wp:positionV>
              <wp:extent cx="1106805" cy="345440"/>
              <wp:effectExtent l="0" t="0" r="0" b="0"/>
              <wp:wrapNone/>
              <wp:docPr id="1263088759"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9A8DDAD" w14:textId="1E4D1875" w:rsidR="00F82A7C" w:rsidRPr="00F82A7C" w:rsidRDefault="00F82A7C" w:rsidP="00F82A7C">
                          <w:pPr>
                            <w:rPr>
                              <w:rFonts w:ascii="Calibri" w:eastAsia="Calibri" w:hAnsi="Calibri" w:cs="Calibri"/>
                              <w:noProof/>
                              <w:color w:val="000000"/>
                              <w:sz w:val="20"/>
                              <w:szCs w:val="20"/>
                            </w:rPr>
                          </w:pPr>
                          <w:r w:rsidRPr="00F82A7C">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pic="http://schemas.openxmlformats.org/drawingml/2006/picture" xmlns:aclsh="http://schemas.microsoft.com/office/drawing/2020/classificationShape" xmlns:a="http://schemas.openxmlformats.org/drawingml/2006/main">
          <w:pict w14:anchorId="566CAC4E">
            <v:shapetype id="_x0000_t202" coordsize="21600,21600" o:spt="202" path="m,l,21600r21600,l21600,xe" w14:anchorId="559F82F3">
              <v:stroke joinstyle="miter"/>
              <v:path gradientshapeok="t" o:connecttype="rect"/>
            </v:shapetype>
            <v:shape id="Text Box 3" style="position:absolute;left:0;text-align:left;margin-left:35.95pt;margin-top:0;width:87.15pt;height:27.2pt;z-index:251667456;visibility:visible;mso-wrap-style:none;mso-wrap-distance-left:0;mso-wrap-distance-top:0;mso-wrap-distance-right:0;mso-wrap-distance-bottom:0;mso-position-horizontal:right;mso-position-horizontal-relative:page;mso-position-vertical:bottom;mso-position-vertical-relative:page;v-text-anchor:bottom" alt="Official Use Only"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ABFAIAACI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FTUfxt9CdaStEE6EeydXDbVeCx9eBBLDtAip&#10;NjzToQ10JYezxVkN+ONv/phPwFOUs44UU3JLkubMfLNESBTXYGAyJrNpnpN7m27ju3wWb3bfPgCJ&#10;cUzvwslkkheDGUyN0L6RqJexG4WEldSz5NvBfAgn/dKjkGq5TEkkJifC2m6cjKUjZhHQ1/5NoDuj&#10;HoivJxg0JYp34J9y45/eLfeBKEjMRHxPaJ5hJyEmws6PJir913vKuj7txU8A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PJlw&#10;ARQCAAAiBAAADgAAAAAAAAAAAAAAAAAuAgAAZHJzL2Uyb0RvYy54bWxQSwECLQAUAAYACAAAACEA&#10;IKLDy9sAAAAEAQAADwAAAAAAAAAAAAAAAABuBAAAZHJzL2Rvd25yZXYueG1sUEsFBgAAAAAEAAQA&#10;8wAAAHYFAAAAAA==&#10;">
              <v:fill o:detectmouseclick="t"/>
              <v:textbox style="mso-fit-shape-to-text:t" inset="0,0,20pt,15pt">
                <w:txbxContent>
                  <w:p w:rsidRPr="00F82A7C" w:rsidR="00F82A7C" w:rsidP="00F82A7C" w:rsidRDefault="00F82A7C" w14:paraId="5F5E7A98" w14:textId="1E4D1875">
                    <w:pPr>
                      <w:rPr>
                        <w:rFonts w:ascii="Calibri" w:hAnsi="Calibri" w:eastAsia="Calibri" w:cs="Calibri"/>
                        <w:noProof/>
                        <w:color w:val="000000"/>
                        <w:sz w:val="20"/>
                        <w:szCs w:val="20"/>
                      </w:rPr>
                    </w:pPr>
                    <w:r w:rsidRPr="00F82A7C">
                      <w:rPr>
                        <w:rFonts w:ascii="Calibri" w:hAnsi="Calibri" w:eastAsia="Calibri" w:cs="Calibri"/>
                        <w:noProof/>
                        <w:color w:val="000000"/>
                        <w:sz w:val="20"/>
                        <w:szCs w:val="20"/>
                      </w:rPr>
                      <w:t>Official Use Only</w:t>
                    </w:r>
                  </w:p>
                </w:txbxContent>
              </v:textbox>
              <w10:wrap anchorx="page" anchory="page"/>
            </v:shape>
          </w:pict>
        </mc:Fallback>
      </mc:AlternateContent>
    </w:r>
    <w:r w:rsidR="009919F0">
      <w:rPr>
        <w:noProof/>
      </w:rPr>
      <mc:AlternateContent>
        <mc:Choice Requires="wps">
          <w:drawing>
            <wp:anchor distT="0" distB="0" distL="114300" distR="114300" simplePos="0" relativeHeight="251664384" behindDoc="0" locked="0" layoutInCell="1" allowOverlap="1" wp14:anchorId="7E534399" wp14:editId="66556D97">
              <wp:simplePos x="0" y="0"/>
              <wp:positionH relativeFrom="column">
                <wp:posOffset>-726441</wp:posOffset>
              </wp:positionH>
              <wp:positionV relativeFrom="paragraph">
                <wp:posOffset>13335</wp:posOffset>
              </wp:positionV>
              <wp:extent cx="7393305" cy="0"/>
              <wp:effectExtent l="0" t="0" r="0" b="0"/>
              <wp:wrapNone/>
              <wp:docPr id="1568340912" name="Straight Connector 5"/>
              <wp:cNvGraphicFramePr/>
              <a:graphic xmlns:a="http://schemas.openxmlformats.org/drawingml/2006/main">
                <a:graphicData uri="http://schemas.microsoft.com/office/word/2010/wordprocessingShape">
                  <wps:wsp>
                    <wps:cNvCnPr/>
                    <wps:spPr>
                      <a:xfrm>
                        <a:off x="0" y="0"/>
                        <a:ext cx="739330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pic="http://schemas.openxmlformats.org/drawingml/2006/picture" xmlns:aclsh="http://schemas.microsoft.com/office/drawing/2020/classificationShape" xmlns:a="http://schemas.openxmlformats.org/drawingml/2006/main">
          <w:pict w14:anchorId="32DE4A5A">
            <v:line id="Straight Connector 5"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57.2pt,1.05pt" to="524.95pt,1.05pt" w14:anchorId="789926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0DsAEAAMgDAAAOAAAAZHJzL2Uyb0RvYy54bWysU9tu2zAMfR+wfxD0vshpsJsRpw8tupdh&#10;K3b5AFWmYmGSKEha7Pz9KCWxi20YhqIvtEjxHPJQ9PZ6cpYdICaDvuPrVcMZeIW98fuOf/929+od&#10;ZylL30uLHjp+hMSvdy9fbMfQwhUOaHuIjEh8asfQ8SHn0AqR1ABOphUG8HSpMTqZyY170Uc5Eruz&#10;4qpp3ogRYx8iKkiJorenS76r/FqDyp+1TpCZ7Tj1lquN1T4UK3Zb2e6jDINR5zbkE7pw0ngqOlPd&#10;yizZz2j+oHJGRUyo80qhE6i1UVA1kJp185uar4MMULXQcFKYx5Sej1Z9Otz4+0hjGENqU7iPRcWk&#10;oytf6o9NdVjHeVgwZaYo+HbzfrNpXnOmLndiAYaY8gdAx8qh49b4okO28vAxZSpGqZeUEra+2ITW&#10;9HfG2uqUDYAbG9lB0tvlaV3einCPssgrSLG0Xk/5aOHE+gU0Mz01u67V61YtnP2PC6f1lFkgmqrP&#10;oObfoHNugUHdtP8Fztm1Ivo8A53xGP9WdZGvT/kX1SetRfYD9sf6kHUctC51WufVLvv42K/w5Qfc&#10;/QIAAP//AwBQSwMEFAAGAAgAAAAhAF28lKzfAAAACQEAAA8AAABkcnMvZG93bnJldi54bWxMj8Fu&#10;wjAMhu+TeIfIk3aZIC10CEpThCpx2WHS6IR2DI1pqjVO1QRa3p6wy3a0/en392fb0bTsir1rLAmI&#10;ZxEwpMqqhmoBX+V+ugLmvCQlW0so4IYOtvnkKZOpsgN94vXgaxZCyKVSgPa+Szl3lUYj3cx2SOF2&#10;tr2RPox9zVUvhxBuWj6PoiU3sqHwQcsOC43Vz+FiBHzXr4v9saRyKPzHeanH2/H9rRDi5XncbYB5&#10;HP0fDA/9oA55cDrZCynHWgHTOE6SwAqYx8AeQJSs18BOvwueZ/x/g/wOAAD//wMAUEsBAi0AFAAG&#10;AAgAAAAhALaDOJL+AAAA4QEAABMAAAAAAAAAAAAAAAAAAAAAAFtDb250ZW50X1R5cGVzXS54bWxQ&#10;SwECLQAUAAYACAAAACEAOP0h/9YAAACUAQAACwAAAAAAAAAAAAAAAAAvAQAAX3JlbHMvLnJlbHNQ&#10;SwECLQAUAAYACAAAACEAmzXNA7ABAADIAwAADgAAAAAAAAAAAAAAAAAuAgAAZHJzL2Uyb0RvYy54&#10;bWxQSwECLQAUAAYACAAAACEAXbyUrN8AAAAJAQAADwAAAAAAAAAAAAAAAAAKBAAAZHJzL2Rvd25y&#10;ZXYueG1sUEsFBgAAAAAEAAQA8wAAABYFAAAAAA==&#10;">
              <v:stroke joinstyle="miter"/>
            </v:line>
          </w:pict>
        </mc:Fallback>
      </mc:AlternateContent>
    </w:r>
    <w:hyperlink r:id="rId1">
      <w:r w:rsidR="009919F0">
        <w:rPr>
          <w:rFonts w:ascii="Garamond" w:eastAsia="Garamond" w:hAnsi="Garamond" w:cs="Garamond"/>
          <w:b/>
          <w:color w:val="000000"/>
          <w:sz w:val="22"/>
          <w:szCs w:val="22"/>
        </w:rPr>
        <w:t>www.moit.gov.bt</w:t>
      </w:r>
    </w:hyperlink>
    <w:r w:rsidR="009919F0">
      <w:rPr>
        <w:rFonts w:ascii="Garamond" w:eastAsia="Garamond" w:hAnsi="Garamond" w:cs="Garamond"/>
        <w:b/>
        <w:color w:val="000000"/>
        <w:sz w:val="22"/>
        <w:szCs w:val="22"/>
      </w:rPr>
      <w:t>;</w:t>
    </w:r>
    <w:r w:rsidR="009919F0">
      <w:rPr>
        <w:rFonts w:ascii="Garamond" w:eastAsia="Garamond" w:hAnsi="Garamond" w:cs="Garamond"/>
        <w:b/>
        <w:i/>
        <w:color w:val="000000"/>
        <w:sz w:val="22"/>
        <w:szCs w:val="22"/>
      </w:rPr>
      <w:t xml:space="preserve"> </w:t>
    </w:r>
    <w:r w:rsidR="009919F0">
      <w:rPr>
        <w:rFonts w:ascii="Garamond" w:eastAsia="Garamond" w:hAnsi="Garamond" w:cs="Garamond"/>
        <w:b/>
        <w:i/>
        <w:color w:val="000000"/>
        <w:sz w:val="22"/>
        <w:szCs w:val="22"/>
        <w:highlight w:val="white"/>
      </w:rPr>
      <w:t xml:space="preserve">Po Box 791; </w:t>
    </w:r>
    <w:r w:rsidR="009919F0">
      <w:rPr>
        <w:noProof/>
      </w:rPr>
      <mc:AlternateContent>
        <mc:Choice Requires="wps">
          <w:drawing>
            <wp:anchor distT="0" distB="0" distL="114300" distR="114300" simplePos="0" relativeHeight="251662336" behindDoc="0" locked="0" layoutInCell="1" hidden="0" allowOverlap="1" wp14:anchorId="39BE9B49" wp14:editId="60580666">
              <wp:simplePos x="0" y="0"/>
              <wp:positionH relativeFrom="column">
                <wp:posOffset>-660399</wp:posOffset>
              </wp:positionH>
              <wp:positionV relativeFrom="paragraph">
                <wp:posOffset>0</wp:posOffset>
              </wp:positionV>
              <wp:extent cx="0" cy="12700"/>
              <wp:effectExtent l="0" t="0" r="0" b="0"/>
              <wp:wrapNone/>
              <wp:docPr id="1704570134" name="Straight Arrow Connector 1704570134"/>
              <wp:cNvGraphicFramePr/>
              <a:graphic xmlns:a="http://schemas.openxmlformats.org/drawingml/2006/main">
                <a:graphicData uri="http://schemas.microsoft.com/office/word/2010/wordprocessingShape">
                  <wps:wsp>
                    <wps:cNvCnPr/>
                    <wps:spPr>
                      <a:xfrm>
                        <a:off x="1661730" y="3780000"/>
                        <a:ext cx="73685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aclsh="http://schemas.microsoft.com/office/drawing/2020/classificationShape">
          <w:drawing>
            <wp:anchor distT="0" distB="0" distL="114300" distR="114300" simplePos="0" relativeHeight="0" behindDoc="0" locked="0" layoutInCell="1" hidden="0" allowOverlap="1" wp14:anchorId="3C9ABFED" wp14:editId="7777777">
              <wp:simplePos x="0" y="0"/>
              <wp:positionH relativeFrom="column">
                <wp:posOffset>-660399</wp:posOffset>
              </wp:positionH>
              <wp:positionV relativeFrom="paragraph">
                <wp:posOffset>0</wp:posOffset>
              </wp:positionV>
              <wp:extent cx="0" cy="12700"/>
              <wp:effectExtent l="0" t="0" r="0" b="0"/>
              <wp:wrapNone/>
              <wp:docPr id="590003980"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14:paraId="6E2F8A5A" w14:textId="77777777" w:rsidR="00105AD8" w:rsidRDefault="00C96BDA">
    <w:pPr>
      <w:pBdr>
        <w:top w:val="nil"/>
        <w:left w:val="nil"/>
        <w:bottom w:val="nil"/>
        <w:right w:val="nil"/>
        <w:between w:val="nil"/>
      </w:pBdr>
      <w:tabs>
        <w:tab w:val="center" w:pos="4320"/>
        <w:tab w:val="right" w:pos="8640"/>
      </w:tabs>
      <w:jc w:val="center"/>
      <w:rPr>
        <w:rFonts w:ascii="Garamond" w:eastAsia="Garamond" w:hAnsi="Garamond" w:cs="Garamond"/>
        <w:i/>
        <w:color w:val="000000"/>
        <w:sz w:val="22"/>
        <w:szCs w:val="22"/>
      </w:rPr>
    </w:pPr>
    <w:r>
      <w:rPr>
        <w:rFonts w:ascii="Garamond" w:eastAsia="Garamond" w:hAnsi="Garamond" w:cs="Garamond"/>
        <w:b/>
        <w:i/>
        <w:color w:val="000000"/>
        <w:sz w:val="22"/>
        <w:szCs w:val="22"/>
        <w:highlight w:val="white"/>
      </w:rPr>
      <w:t>Tele#00975-2- 327998/322182/327451</w:t>
    </w:r>
    <w:r>
      <w:rPr>
        <w:rFonts w:ascii="Garamond" w:eastAsia="Garamond" w:hAnsi="Garamond" w:cs="Garamond"/>
        <w:b/>
        <w:i/>
        <w:color w:val="000000"/>
        <w:sz w:val="22"/>
        <w:szCs w:val="22"/>
        <w:highlight w:val="white"/>
      </w:rPr>
      <w:br/>
    </w:r>
  </w:p>
  <w:p w14:paraId="30DB88B8" w14:textId="77777777" w:rsidR="00105AD8" w:rsidRDefault="00105AD8">
    <w:pPr>
      <w:pBdr>
        <w:top w:val="nil"/>
        <w:left w:val="nil"/>
        <w:bottom w:val="nil"/>
        <w:right w:val="nil"/>
        <w:between w:val="nil"/>
      </w:pBdr>
      <w:tabs>
        <w:tab w:val="center" w:pos="4320"/>
        <w:tab w:val="right" w:pos="8640"/>
      </w:tabs>
      <w:rPr>
        <w:rFonts w:ascii="Garamond" w:eastAsia="Garamond" w:hAnsi="Garamond" w:cs="Garamond"/>
        <w: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D71B4" w14:textId="481E6A48" w:rsidR="00F82A7C" w:rsidRDefault="00F82A7C">
    <w:pPr>
      <w:pStyle w:val="Footer"/>
    </w:pPr>
    <w:r>
      <w:rPr>
        <w:noProof/>
      </w:rPr>
      <mc:AlternateContent>
        <mc:Choice Requires="wps">
          <w:drawing>
            <wp:anchor distT="0" distB="0" distL="0" distR="0" simplePos="0" relativeHeight="251665408" behindDoc="0" locked="0" layoutInCell="1" allowOverlap="1" wp14:anchorId="51E03548" wp14:editId="411D128A">
              <wp:simplePos x="635" y="635"/>
              <wp:positionH relativeFrom="page">
                <wp:align>right</wp:align>
              </wp:positionH>
              <wp:positionV relativeFrom="page">
                <wp:align>bottom</wp:align>
              </wp:positionV>
              <wp:extent cx="1106805" cy="345440"/>
              <wp:effectExtent l="0" t="0" r="0" b="0"/>
              <wp:wrapNone/>
              <wp:docPr id="1435570614"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733A1AF1" w14:textId="17288C29" w:rsidR="00F82A7C" w:rsidRPr="00F82A7C" w:rsidRDefault="00F82A7C" w:rsidP="00F82A7C">
                          <w:pPr>
                            <w:rPr>
                              <w:rFonts w:ascii="Calibri" w:eastAsia="Calibri" w:hAnsi="Calibri" w:cs="Calibri"/>
                              <w:noProof/>
                              <w:color w:val="000000"/>
                              <w:sz w:val="20"/>
                              <w:szCs w:val="20"/>
                            </w:rPr>
                          </w:pPr>
                          <w:r w:rsidRPr="00F82A7C">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89210DB">
            <v:shapetype id="_x0000_t202" coordsize="21600,21600" o:spt="202" path="m,l,21600r21600,l21600,xe" w14:anchorId="51E03548">
              <v:stroke joinstyle="miter"/>
              <v:path gradientshapeok="t" o:connecttype="rect"/>
            </v:shapetype>
            <v:shape id="Text Box 1" style="position:absolute;margin-left:35.95pt;margin-top:0;width:87.15pt;height:27.2pt;z-index:251665408;visibility:visible;mso-wrap-style:none;mso-wrap-distance-left:0;mso-wrap-distance-top:0;mso-wrap-distance-right:0;mso-wrap-distance-bottom:0;mso-position-horizontal:right;mso-position-horizontal-relative:page;mso-position-vertical:bottom;mso-position-vertical-relative:page;v-text-anchor:bottom" alt="Official Use Only"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LLEgIAACIEAAAOAAAAZHJzL2Uyb0RvYy54bWysU01v2zAMvQ/YfxB0X+xkSdEZcYqsRYYB&#10;QVsgHXpWZCk2YIkCpcTOfv0oOR9dt9Owi0yRND/ee5rf9aZlB4W+AVvy8SjnTFkJVWN3Jf/xsvp0&#10;y5kPwlaiBatKflSe3y0+fph3rlATqKGtFDIqYn3RuZLXIbgiy7yslRF+BE5ZCmpAIwJdcZdVKDqq&#10;btpskuc3WQdYOQSpvCfvwxDki1RfayXDk9ZeBdaWnGYL6cR0buOZLeai2KFwdSNPY4h/mMKIxlLT&#10;S6kHEQTbY/NHKdNIBA86jCSYDLRupEo70Dbj/N02m1o4lXYhcLy7wOT/X1n5eNi4Z2Sh/wo9ERgB&#10;6ZwvPDnjPr1GE780KaM4QXi8wKb6wGT8aZzf3OYzziTFPk9n02nCNbv+7dCHbwoMi0bJkWhJaInD&#10;2gfqSKnnlNjMwqpp20RNa39zUGL0ZNcRoxX6bc+a6s34W6iOtBXCQLh3ctVQ67Xw4VkgMUyLkGrD&#10;Ex26ha7kcLI4qwF//s0f8wl4inLWkWJKbknSnLXfLRESxXU2MBmT2TTPyb1Nt/GXfBZvdm/ugcQ4&#10;pnfhZDLJi6E9mxrBvJKol7EbhYSV1LPk27N5Hwb90qOQarlMSSQmJ8LabpyMpSNmEdCX/lWgO6Ee&#10;iK9HOGtKFO/AH3Ljn94t94EoSMxEfAc0T7CTEBNhp0cTlf72nrKuT3vxCwAA//8DAFBLAwQUAAYA&#10;CAAAACEAIKLDy9sAAAAEAQAADwAAAGRycy9kb3ducmV2LnhtbEyPQUvEMBCF74L/IYzgRdxUrVVq&#10;p4sueBBkwVX0mjZjWzaZlCTb7f57s170MvB4j/e+qZazNWIiHwbHCFeLDARx6/TAHcLH+/PlPYgQ&#10;FWtlHBPCgQIs69OTSpXa7fmNpk3sRCrhUCqEPsaxlDK0PVkVFm4kTt6381bFJH0ntVf7VG6NvM6y&#10;Qlo1cFro1UirntrtZmcRni7CZ/O69YeXde6Kr2lVmHFdIJ6fzY8PICLN8S8MR/yEDnViatyOdRAG&#10;IT0Sf+/Ru8tvQDQIt3kOsq7kf/j6BwAA//8DAFBLAQItABQABgAIAAAAIQC2gziS/gAAAOEBAAAT&#10;AAAAAAAAAAAAAAAAAAAAAABbQ29udGVudF9UeXBlc10ueG1sUEsBAi0AFAAGAAgAAAAhADj9If/W&#10;AAAAlAEAAAsAAAAAAAAAAAAAAAAALwEAAF9yZWxzLy5yZWxzUEsBAi0AFAAGAAgAAAAhAJ2AAssS&#10;AgAAIgQAAA4AAAAAAAAAAAAAAAAALgIAAGRycy9lMm9Eb2MueG1sUEsBAi0AFAAGAAgAAAAhACCi&#10;w8vbAAAABAEAAA8AAAAAAAAAAAAAAAAAbAQAAGRycy9kb3ducmV2LnhtbFBLBQYAAAAABAAEAPMA&#10;AAB0BQAAAAA=&#10;">
              <v:fill o:detectmouseclick="t"/>
              <v:textbox style="mso-fit-shape-to-text:t" inset="0,0,20pt,15pt">
                <w:txbxContent>
                  <w:p w:rsidRPr="00F82A7C" w:rsidR="00F82A7C" w:rsidP="00F82A7C" w:rsidRDefault="00F82A7C" w14:paraId="6EE10CDF" w14:textId="17288C29">
                    <w:pPr>
                      <w:rPr>
                        <w:rFonts w:ascii="Calibri" w:hAnsi="Calibri" w:eastAsia="Calibri" w:cs="Calibri"/>
                        <w:noProof/>
                        <w:color w:val="000000"/>
                        <w:sz w:val="20"/>
                        <w:szCs w:val="20"/>
                      </w:rPr>
                    </w:pPr>
                    <w:r w:rsidRPr="00F82A7C">
                      <w:rPr>
                        <w:rFonts w:ascii="Calibri" w:hAnsi="Calibri" w:eastAsia="Calibri" w:cs="Calibri"/>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8EDB4" w14:textId="77777777" w:rsidR="00915803" w:rsidRDefault="00915803">
      <w:r>
        <w:separator/>
      </w:r>
    </w:p>
  </w:footnote>
  <w:footnote w:type="continuationSeparator" w:id="0">
    <w:p w14:paraId="28DE1860" w14:textId="77777777" w:rsidR="00915803" w:rsidRDefault="00915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65B0E" w14:textId="411C1806" w:rsidR="00105AD8" w:rsidRDefault="0060493C">
    <w:pPr>
      <w:pBdr>
        <w:top w:val="nil"/>
        <w:left w:val="nil"/>
        <w:bottom w:val="nil"/>
        <w:right w:val="nil"/>
        <w:between w:val="nil"/>
      </w:pBdr>
      <w:tabs>
        <w:tab w:val="center" w:pos="4320"/>
        <w:tab w:val="right" w:pos="8640"/>
      </w:tabs>
      <w:spacing w:line="360" w:lineRule="auto"/>
      <w:jc w:val="both"/>
      <w:rPr>
        <w:rFonts w:ascii="Bookman Old Style" w:eastAsia="Bookman Old Style" w:hAnsi="Bookman Old Style" w:cs="Bookman Old Style"/>
        <w:color w:val="000000"/>
        <w:sz w:val="18"/>
        <w:szCs w:val="18"/>
      </w:rPr>
    </w:pPr>
    <w:r>
      <w:rPr>
        <w:noProof/>
      </w:rPr>
      <mc:AlternateContent>
        <mc:Choice Requires="wps">
          <w:drawing>
            <wp:anchor distT="0" distB="0" distL="114300" distR="114300" simplePos="0" relativeHeight="251659264" behindDoc="0" locked="0" layoutInCell="1" hidden="0" allowOverlap="1" wp14:anchorId="74A346C6" wp14:editId="375B71E1">
              <wp:simplePos x="0" y="0"/>
              <wp:positionH relativeFrom="column">
                <wp:posOffset>637540</wp:posOffset>
              </wp:positionH>
              <wp:positionV relativeFrom="paragraph">
                <wp:posOffset>-56515</wp:posOffset>
              </wp:positionV>
              <wp:extent cx="4867275" cy="1292860"/>
              <wp:effectExtent l="0" t="0" r="0" b="2540"/>
              <wp:wrapNone/>
              <wp:docPr id="1704570136" name="Rectangle 1704570136"/>
              <wp:cNvGraphicFramePr/>
              <a:graphic xmlns:a="http://schemas.openxmlformats.org/drawingml/2006/main">
                <a:graphicData uri="http://schemas.microsoft.com/office/word/2010/wordprocessingShape">
                  <wps:wsp>
                    <wps:cNvSpPr/>
                    <wps:spPr>
                      <a:xfrm>
                        <a:off x="0" y="0"/>
                        <a:ext cx="4867275" cy="1292860"/>
                      </a:xfrm>
                      <a:prstGeom prst="rect">
                        <a:avLst/>
                      </a:prstGeom>
                      <a:noFill/>
                      <a:ln>
                        <a:noFill/>
                      </a:ln>
                    </wps:spPr>
                    <wps:txbx>
                      <w:txbxContent>
                        <w:p w14:paraId="2BFA70D1" w14:textId="53C455BA" w:rsidR="00105AD8" w:rsidRPr="00D5025A" w:rsidRDefault="00C96BDA">
                          <w:pPr>
                            <w:jc w:val="center"/>
                            <w:textDirection w:val="btLr"/>
                            <w:rPr>
                              <w:rFonts w:ascii="DDC Uchen" w:hAnsi="DDC Uchen" w:cs="DDC Uchen"/>
                            </w:rPr>
                          </w:pPr>
                          <w:r w:rsidRPr="00D5025A">
                            <w:rPr>
                              <w:rFonts w:ascii="DDC Uchen" w:eastAsia="Uchen" w:hAnsi="DDC Uchen" w:cs="DDC Uchen"/>
                              <w:b/>
                              <w:color w:val="000000"/>
                              <w:sz w:val="30"/>
                            </w:rPr>
                            <w:t>དཔལ་ལྡན་འབྲུག་གཞུང་།</w:t>
                          </w:r>
                          <w:r w:rsidRPr="00D5025A">
                            <w:rPr>
                              <w:rFonts w:ascii="DDC Uchen" w:eastAsia="Garamond" w:hAnsi="DDC Uchen" w:cs="DDC Uchen"/>
                              <w:b/>
                              <w:color w:val="000000"/>
                              <w:sz w:val="30"/>
                            </w:rPr>
                            <w:t xml:space="preserve"> </w:t>
                          </w:r>
                          <w:r w:rsidRPr="00D5025A">
                            <w:rPr>
                              <w:rFonts w:ascii="DDC Uchen" w:eastAsia="Microsoft Himalaya" w:hAnsi="DDC Uchen" w:cs="DDC Uchen"/>
                              <w:b/>
                              <w:color w:val="000000"/>
                              <w:sz w:val="30"/>
                            </w:rPr>
                            <w:t>གཞི་རྟེན་མཁོ་ཆས་དང་སྐྱེལ་འདྲེན་ལྷན་ཁག།</w:t>
                          </w:r>
                        </w:p>
                        <w:p w14:paraId="41C6BBC5" w14:textId="77777777" w:rsidR="00105AD8" w:rsidRDefault="00105AD8">
                          <w:pPr>
                            <w:jc w:val="center"/>
                            <w:textDirection w:val="btLr"/>
                          </w:pPr>
                        </w:p>
                        <w:p w14:paraId="001E571A" w14:textId="77777777" w:rsidR="00105AD8" w:rsidRDefault="00C96BDA">
                          <w:pPr>
                            <w:jc w:val="center"/>
                            <w:textDirection w:val="btLr"/>
                          </w:pPr>
                          <w:r>
                            <w:rPr>
                              <w:rFonts w:ascii="Garamond" w:eastAsia="Garamond" w:hAnsi="Garamond" w:cs="Garamond"/>
                              <w:b/>
                              <w:smallCaps/>
                              <w:color w:val="000000"/>
                            </w:rPr>
                            <w:t>ROYAL GOVERNMENT OF BHUTAN</w:t>
                          </w:r>
                        </w:p>
                        <w:p w14:paraId="27002E74" w14:textId="77777777" w:rsidR="00105AD8" w:rsidRDefault="00C96BDA">
                          <w:pPr>
                            <w:jc w:val="center"/>
                            <w:textDirection w:val="btLr"/>
                          </w:pPr>
                          <w:r>
                            <w:rPr>
                              <w:rFonts w:ascii="Garamond" w:eastAsia="Garamond" w:hAnsi="Garamond" w:cs="Garamond"/>
                              <w:b/>
                              <w:smallCaps/>
                              <w:color w:val="000000"/>
                            </w:rPr>
                            <w:t>MINISTRY OF INFRASTRUCTURE AND TRANSPORT</w:t>
                          </w:r>
                        </w:p>
                        <w:p w14:paraId="4D02DFD9" w14:textId="77777777" w:rsidR="00105AD8" w:rsidRDefault="00C96BDA">
                          <w:pPr>
                            <w:jc w:val="center"/>
                            <w:textDirection w:val="btLr"/>
                          </w:pPr>
                          <w:r>
                            <w:rPr>
                              <w:rFonts w:ascii="Garamond" w:eastAsia="Garamond" w:hAnsi="Garamond" w:cs="Garamond"/>
                              <w:b/>
                              <w:smallCaps/>
                              <w:color w:val="000000"/>
                            </w:rPr>
                            <w:t>THIMPHU: BHUTAN</w:t>
                          </w:r>
                        </w:p>
                        <w:p w14:paraId="0252698B" w14:textId="77777777" w:rsidR="00105AD8" w:rsidRDefault="00C96BDA">
                          <w:pPr>
                            <w:jc w:val="center"/>
                            <w:textDirection w:val="btLr"/>
                          </w:pPr>
                          <w:r>
                            <w:rPr>
                              <w:rFonts w:ascii="Garamond" w:eastAsia="Garamond" w:hAnsi="Garamond" w:cs="Garamond"/>
                              <w:b/>
                              <w:smallCaps/>
                              <w:color w:val="000000"/>
                            </w:rPr>
                            <w:t>ACCESS BHUTAN PROJECT</w:t>
                          </w:r>
                        </w:p>
                        <w:p w14:paraId="2EA7A794" w14:textId="77777777" w:rsidR="00105AD8" w:rsidRDefault="00105AD8">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4A346C6" id="Rectangle 1704570136" o:spid="_x0000_s1026" style="position:absolute;left:0;text-align:left;margin-left:50.2pt;margin-top:-4.45pt;width:383.25pt;height:10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CvsAEAAE8DAAAOAAAAZHJzL2Uyb0RvYy54bWysU9tu2zAMfR/QfxD0vviCNEmNOMWwIsOA&#10;YgvQ9gMUWYoFWJeRSuz8/WglTdLtbdiLTJE0ec4htXwcbMcOCtB4V/NiknOmnPSNcbuav72uPy84&#10;wyhcIzrvVM2PCvnj6u7Tsg+VKn3ru0YBoyIOqz7UvI0xVFmGslVW4MQH5SioPVgR6Qq7rAHRU3Xb&#10;ZWWez7LeQxPAS4VI3qdTkK9Sfa2VjD+1RhVZV3PCFtMJ6dyOZ7ZaimoHIrRGnmGIf0BhhXHU9FLq&#10;SUTB9mD+KmWNBI9ex4n0NvNaG6kSB2JT5H+weWlFUIkLiYPhIhP+v7Lyx+ElbIBk6ANWSObIYtBg&#10;xy/hY0MS63gRSw2RSXJOF7N5Ob/nTFKsKB/KxSzJmV1/D4Dxm/KWjUbNgaaRRBKHZ4zUklLfU8Zu&#10;zq9N16WJdO6DgxJHT3bFOFpx2A5n4FvfHDfAMMi1oV7PAuNGAE2y4Kyn6dYcf+0FKM66747keyim&#10;JUGP6TK9n+e0G3Ab2d5GhJOtp6WJnJ3MrzGt0Anjl3302iQ+I6oTlDNYmlqied6wcS1u7ynr+g5W&#10;vwEAAP//AwBQSwMEFAAGAAgAAAAhAN3E3JXcAAAACgEAAA8AAABkcnMvZG93bnJldi54bWxMj8FO&#10;wzAQRO9I/IO1SNxauyiENI1TIQQHjqQcOLrxkkS111HstOnfs5zgtqN5mp2p9ot34oxTHAJp2KwV&#10;CKQ22IE6DZ+Ht1UBIiZD1rhAqOGKEfb17U1lShsu9IHnJnWCQyiWRkOf0lhKGdsevYnrMCKx9x0m&#10;bxLLqZN2MhcO904+KJVLbwbiD70Z8aXH9tTMXsOIzs4ua9RXK18n2uTvB3l91Pr+bnnegUi4pD8Y&#10;futzdai50zHMZKNwrJXKGNWwKrYgGCjynI8jO9vsCWRdyf8T6h8AAAD//wMAUEsBAi0AFAAGAAgA&#10;AAAhALaDOJL+AAAA4QEAABMAAAAAAAAAAAAAAAAAAAAAAFtDb250ZW50X1R5cGVzXS54bWxQSwEC&#10;LQAUAAYACAAAACEAOP0h/9YAAACUAQAACwAAAAAAAAAAAAAAAAAvAQAAX3JlbHMvLnJlbHNQSwEC&#10;LQAUAAYACAAAACEAngYAr7ABAABPAwAADgAAAAAAAAAAAAAAAAAuAgAAZHJzL2Uyb0RvYy54bWxQ&#10;SwECLQAUAAYACAAAACEA3cTcldwAAAAKAQAADwAAAAAAAAAAAAAAAAAKBAAAZHJzL2Rvd25yZXYu&#10;eG1sUEsFBgAAAAAEAAQA8wAAABMFAAAAAA==&#10;" filled="f" stroked="f">
              <v:textbox inset="2.53958mm,1.2694mm,2.53958mm,1.2694mm">
                <w:txbxContent>
                  <w:p w14:paraId="2BFA70D1" w14:textId="53C455BA" w:rsidR="00105AD8" w:rsidRPr="00D5025A" w:rsidRDefault="00C96BDA">
                    <w:pPr>
                      <w:jc w:val="center"/>
                      <w:textDirection w:val="btLr"/>
                      <w:rPr>
                        <w:rFonts w:ascii="DDC Uchen" w:hAnsi="DDC Uchen" w:cs="DDC Uchen"/>
                      </w:rPr>
                    </w:pPr>
                    <w:proofErr w:type="spellStart"/>
                    <w:r w:rsidRPr="00D5025A">
                      <w:rPr>
                        <w:rFonts w:ascii="DDC Uchen" w:eastAsia="Uchen" w:hAnsi="DDC Uchen" w:cs="DDC Uchen"/>
                        <w:b/>
                        <w:color w:val="000000"/>
                        <w:sz w:val="30"/>
                      </w:rPr>
                      <w:t>དཔལ་ལྡན་འབྲུག་གཞུང</w:t>
                    </w:r>
                    <w:proofErr w:type="spellEnd"/>
                    <w:r w:rsidRPr="00D5025A">
                      <w:rPr>
                        <w:rFonts w:ascii="DDC Uchen" w:eastAsia="Uchen" w:hAnsi="DDC Uchen" w:cs="DDC Uchen"/>
                        <w:b/>
                        <w:color w:val="000000"/>
                        <w:sz w:val="30"/>
                      </w:rPr>
                      <w:t>་།</w:t>
                    </w:r>
                    <w:r w:rsidRPr="00D5025A">
                      <w:rPr>
                        <w:rFonts w:ascii="DDC Uchen" w:eastAsia="Garamond" w:hAnsi="DDC Uchen" w:cs="DDC Uchen"/>
                        <w:b/>
                        <w:color w:val="000000"/>
                        <w:sz w:val="30"/>
                      </w:rPr>
                      <w:t xml:space="preserve"> </w:t>
                    </w:r>
                    <w:proofErr w:type="spellStart"/>
                    <w:r w:rsidRPr="00D5025A">
                      <w:rPr>
                        <w:rFonts w:ascii="DDC Uchen" w:eastAsia="Microsoft Himalaya" w:hAnsi="DDC Uchen" w:cs="DDC Uchen"/>
                        <w:b/>
                        <w:color w:val="000000"/>
                        <w:sz w:val="30"/>
                      </w:rPr>
                      <w:t>གཞི་རྟེན་མཁོ་ཆས་དང་སྐྱེལ་འདྲེན་ལྷན་ཁག</w:t>
                    </w:r>
                    <w:proofErr w:type="spellEnd"/>
                    <w:r w:rsidRPr="00D5025A">
                      <w:rPr>
                        <w:rFonts w:ascii="DDC Uchen" w:eastAsia="Microsoft Himalaya" w:hAnsi="DDC Uchen" w:cs="DDC Uchen"/>
                        <w:b/>
                        <w:color w:val="000000"/>
                        <w:sz w:val="30"/>
                      </w:rPr>
                      <w:t>།</w:t>
                    </w:r>
                  </w:p>
                  <w:p w14:paraId="41C6BBC5" w14:textId="77777777" w:rsidR="00105AD8" w:rsidRDefault="00105AD8">
                    <w:pPr>
                      <w:jc w:val="center"/>
                      <w:textDirection w:val="btLr"/>
                    </w:pPr>
                  </w:p>
                  <w:p w14:paraId="001E571A" w14:textId="77777777" w:rsidR="00105AD8" w:rsidRDefault="00C96BDA">
                    <w:pPr>
                      <w:jc w:val="center"/>
                      <w:textDirection w:val="btLr"/>
                    </w:pPr>
                    <w:r>
                      <w:rPr>
                        <w:rFonts w:ascii="Garamond" w:eastAsia="Garamond" w:hAnsi="Garamond" w:cs="Garamond"/>
                        <w:b/>
                        <w:smallCaps/>
                        <w:color w:val="000000"/>
                      </w:rPr>
                      <w:t>ROYAL GOVERNMENT OF BHUTAN</w:t>
                    </w:r>
                  </w:p>
                  <w:p w14:paraId="27002E74" w14:textId="77777777" w:rsidR="00105AD8" w:rsidRDefault="00C96BDA">
                    <w:pPr>
                      <w:jc w:val="center"/>
                      <w:textDirection w:val="btLr"/>
                    </w:pPr>
                    <w:r>
                      <w:rPr>
                        <w:rFonts w:ascii="Garamond" w:eastAsia="Garamond" w:hAnsi="Garamond" w:cs="Garamond"/>
                        <w:b/>
                        <w:smallCaps/>
                        <w:color w:val="000000"/>
                      </w:rPr>
                      <w:t>MINISTRY OF INFRASTRUCTURE AND TRANSPORT</w:t>
                    </w:r>
                  </w:p>
                  <w:p w14:paraId="4D02DFD9" w14:textId="77777777" w:rsidR="00105AD8" w:rsidRDefault="00C96BDA">
                    <w:pPr>
                      <w:jc w:val="center"/>
                      <w:textDirection w:val="btLr"/>
                    </w:pPr>
                    <w:r>
                      <w:rPr>
                        <w:rFonts w:ascii="Garamond" w:eastAsia="Garamond" w:hAnsi="Garamond" w:cs="Garamond"/>
                        <w:b/>
                        <w:smallCaps/>
                        <w:color w:val="000000"/>
                      </w:rPr>
                      <w:t>THIMPHU: BHUTAN</w:t>
                    </w:r>
                  </w:p>
                  <w:p w14:paraId="0252698B" w14:textId="77777777" w:rsidR="00105AD8" w:rsidRDefault="00C96BDA">
                    <w:pPr>
                      <w:jc w:val="center"/>
                      <w:textDirection w:val="btLr"/>
                    </w:pPr>
                    <w:r>
                      <w:rPr>
                        <w:rFonts w:ascii="Garamond" w:eastAsia="Garamond" w:hAnsi="Garamond" w:cs="Garamond"/>
                        <w:b/>
                        <w:smallCaps/>
                        <w:color w:val="000000"/>
                      </w:rPr>
                      <w:t>ACCESS BHUTAN PROJECT</w:t>
                    </w:r>
                  </w:p>
                  <w:p w14:paraId="2EA7A794" w14:textId="77777777" w:rsidR="00105AD8" w:rsidRDefault="00105AD8">
                    <w:pPr>
                      <w:jc w:val="center"/>
                      <w:textDirection w:val="btLr"/>
                    </w:pPr>
                  </w:p>
                </w:txbxContent>
              </v:textbox>
            </v:rect>
          </w:pict>
        </mc:Fallback>
      </mc:AlternateContent>
    </w:r>
    <w:r w:rsidR="00C96BDA">
      <w:rPr>
        <w:noProof/>
      </w:rPr>
      <w:drawing>
        <wp:anchor distT="0" distB="0" distL="0" distR="0" simplePos="0" relativeHeight="251658240" behindDoc="1" locked="0" layoutInCell="1" hidden="0" allowOverlap="1" wp14:anchorId="3C36B41D" wp14:editId="15E680EA">
          <wp:simplePos x="0" y="0"/>
          <wp:positionH relativeFrom="column">
            <wp:posOffset>5402580</wp:posOffset>
          </wp:positionH>
          <wp:positionV relativeFrom="paragraph">
            <wp:posOffset>-66039</wp:posOffset>
          </wp:positionV>
          <wp:extent cx="1266825" cy="1257300"/>
          <wp:effectExtent l="0" t="0" r="0" b="0"/>
          <wp:wrapNone/>
          <wp:docPr id="1704570138" name="image5.png" descr="C:\Users\Dell\Desktop\transparent-logo_-1.png"/>
          <wp:cNvGraphicFramePr/>
          <a:graphic xmlns:a="http://schemas.openxmlformats.org/drawingml/2006/main">
            <a:graphicData uri="http://schemas.openxmlformats.org/drawingml/2006/picture">
              <pic:pic xmlns:pic="http://schemas.openxmlformats.org/drawingml/2006/picture">
                <pic:nvPicPr>
                  <pic:cNvPr id="0" name="image5.png" descr="C:\Users\Dell\Desktop\transparent-logo_-1.png"/>
                  <pic:cNvPicPr preferRelativeResize="0"/>
                </pic:nvPicPr>
                <pic:blipFill>
                  <a:blip r:embed="rId1"/>
                  <a:srcRect/>
                  <a:stretch>
                    <a:fillRect/>
                  </a:stretch>
                </pic:blipFill>
                <pic:spPr>
                  <a:xfrm>
                    <a:off x="0" y="0"/>
                    <a:ext cx="1266825" cy="1257300"/>
                  </a:xfrm>
                  <a:prstGeom prst="rect">
                    <a:avLst/>
                  </a:prstGeom>
                  <a:ln/>
                </pic:spPr>
              </pic:pic>
            </a:graphicData>
          </a:graphic>
        </wp:anchor>
      </w:drawing>
    </w:r>
    <w:r w:rsidR="00C96BDA">
      <w:rPr>
        <w:noProof/>
      </w:rPr>
      <w:drawing>
        <wp:anchor distT="0" distB="0" distL="114300" distR="114300" simplePos="0" relativeHeight="251660288" behindDoc="0" locked="0" layoutInCell="1" hidden="0" allowOverlap="1" wp14:anchorId="2933ADEE" wp14:editId="3EA441A7">
          <wp:simplePos x="0" y="0"/>
          <wp:positionH relativeFrom="column">
            <wp:posOffset>-688338</wp:posOffset>
          </wp:positionH>
          <wp:positionV relativeFrom="paragraph">
            <wp:posOffset>-50799</wp:posOffset>
          </wp:positionV>
          <wp:extent cx="1402080" cy="1269365"/>
          <wp:effectExtent l="0" t="0" r="0" b="0"/>
          <wp:wrapNone/>
          <wp:docPr id="1704570137" name="image1.png" descr="C:\Users\Tshering Dorji\AppData\Local\Microsoft\Windows\INetCacheContent.Word\1.png"/>
          <wp:cNvGraphicFramePr/>
          <a:graphic xmlns:a="http://schemas.openxmlformats.org/drawingml/2006/main">
            <a:graphicData uri="http://schemas.openxmlformats.org/drawingml/2006/picture">
              <pic:pic xmlns:pic="http://schemas.openxmlformats.org/drawingml/2006/picture">
                <pic:nvPicPr>
                  <pic:cNvPr id="0" name="image1.png" descr="C:\Users\Tshering Dorji\AppData\Local\Microsoft\Windows\INetCacheContent.Word\1.png"/>
                  <pic:cNvPicPr preferRelativeResize="0"/>
                </pic:nvPicPr>
                <pic:blipFill>
                  <a:blip r:embed="rId2"/>
                  <a:srcRect/>
                  <a:stretch>
                    <a:fillRect/>
                  </a:stretch>
                </pic:blipFill>
                <pic:spPr>
                  <a:xfrm>
                    <a:off x="0" y="0"/>
                    <a:ext cx="1402080" cy="1269365"/>
                  </a:xfrm>
                  <a:prstGeom prst="rect">
                    <a:avLst/>
                  </a:prstGeom>
                  <a:ln/>
                </pic:spPr>
              </pic:pic>
            </a:graphicData>
          </a:graphic>
        </wp:anchor>
      </w:drawing>
    </w:r>
  </w:p>
  <w:p w14:paraId="38AFF50A" w14:textId="5B347B26" w:rsidR="00105AD8" w:rsidRDefault="009919F0">
    <w:pPr>
      <w:pBdr>
        <w:top w:val="nil"/>
        <w:left w:val="nil"/>
        <w:bottom w:val="nil"/>
        <w:right w:val="nil"/>
        <w:between w:val="nil"/>
      </w:pBdr>
      <w:tabs>
        <w:tab w:val="center" w:pos="4320"/>
        <w:tab w:val="right" w:pos="8640"/>
      </w:tabs>
      <w:rPr>
        <w:color w:val="000000"/>
        <w:sz w:val="20"/>
        <w:szCs w:val="20"/>
      </w:rPr>
    </w:pPr>
    <w:r>
      <w:rPr>
        <w:noProof/>
      </w:rPr>
      <mc:AlternateContent>
        <mc:Choice Requires="wps">
          <w:drawing>
            <wp:anchor distT="0" distB="0" distL="114300" distR="114300" simplePos="0" relativeHeight="251663360" behindDoc="0" locked="0" layoutInCell="1" allowOverlap="1" wp14:anchorId="07653D6B" wp14:editId="79F27FD7">
              <wp:simplePos x="0" y="0"/>
              <wp:positionH relativeFrom="column">
                <wp:posOffset>-726441</wp:posOffset>
              </wp:positionH>
              <wp:positionV relativeFrom="paragraph">
                <wp:posOffset>1104265</wp:posOffset>
              </wp:positionV>
              <wp:extent cx="7393305" cy="0"/>
              <wp:effectExtent l="0" t="0" r="0" b="0"/>
              <wp:wrapNone/>
              <wp:docPr id="1748129984" name="Straight Connector 4"/>
              <wp:cNvGraphicFramePr/>
              <a:graphic xmlns:a="http://schemas.openxmlformats.org/drawingml/2006/main">
                <a:graphicData uri="http://schemas.microsoft.com/office/word/2010/wordprocessingShape">
                  <wps:wsp>
                    <wps:cNvCnPr/>
                    <wps:spPr>
                      <a:xfrm>
                        <a:off x="0" y="0"/>
                        <a:ext cx="739330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pic="http://schemas.openxmlformats.org/drawingml/2006/picture" xmlns:a="http://schemas.openxmlformats.org/drawingml/2006/main">
          <w:pict w14:anchorId="07DD2BFC">
            <v:line id="Straight Connector 4"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57.2pt,86.95pt" to="524.95pt,86.95pt" w14:anchorId="27BEB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0DsAEAAMgDAAAOAAAAZHJzL2Uyb0RvYy54bWysU9tu2zAMfR+wfxD0vshpsJsRpw8tupdh&#10;K3b5AFWmYmGSKEha7Pz9KCWxi20YhqIvtEjxHPJQ9PZ6cpYdICaDvuPrVcMZeIW98fuOf/929+od&#10;ZylL30uLHjp+hMSvdy9fbMfQwhUOaHuIjEh8asfQ8SHn0AqR1ABOphUG8HSpMTqZyY170Uc5Eruz&#10;4qpp3ogRYx8iKkiJorenS76r/FqDyp+1TpCZ7Tj1lquN1T4UK3Zb2e6jDINR5zbkE7pw0ngqOlPd&#10;yizZz2j+oHJGRUyo80qhE6i1UVA1kJp185uar4MMULXQcFKYx5Sej1Z9Otz4+0hjGENqU7iPRcWk&#10;oytf6o9NdVjHeVgwZaYo+HbzfrNpXnOmLndiAYaY8gdAx8qh49b4okO28vAxZSpGqZeUEra+2ITW&#10;9HfG2uqUDYAbG9lB0tvlaV3einCPssgrSLG0Xk/5aOHE+gU0Mz01u67V61YtnP2PC6f1lFkgmqrP&#10;oObfoHNugUHdtP8Fztm1Ivo8A53xGP9WdZGvT/kX1SetRfYD9sf6kHUctC51WufVLvv42K/w5Qfc&#10;/QIAAP//AwBQSwMEFAAGAAgAAAAhAN/S5lzhAAAADQEAAA8AAABkcnMvZG93bnJldi54bWxMj0FL&#10;w0AQhe+C/2EZwYu0m9hYbcymSKAXD0IbKR63yTQbzM6G7LZJ/71TEPQ2M+/x5nvZerKdOOPgW0cK&#10;4nkEAqlydUuNgs9yM3sB4YOmWneOUMEFPazz25tMp7UbaYvnXWgEh5BPtQITQp9K6SuDVvu565FY&#10;O7rB6sDr0Mh60COH204+RtFSWt0SfzC6x8Jg9b07WQVfzcNisy+pHIvwcVya6bJ/fyqUur+b3l5B&#10;BJzCnxmu+IwOOTMd3IlqLzoFszhOEvay8rxYgbhaomTF0+H3JPNM/m+R/wAAAP//AwBQSwECLQAU&#10;AAYACAAAACEAtoM4kv4AAADhAQAAEwAAAAAAAAAAAAAAAAAAAAAAW0NvbnRlbnRfVHlwZXNdLnht&#10;bFBLAQItABQABgAIAAAAIQA4/SH/1gAAAJQBAAALAAAAAAAAAAAAAAAAAC8BAABfcmVscy8ucmVs&#10;c1BLAQItABQABgAIAAAAIQCbNc0DsAEAAMgDAAAOAAAAAAAAAAAAAAAAAC4CAABkcnMvZTJvRG9j&#10;LnhtbFBLAQItABQABgAIAAAAIQDf0uZc4QAAAA0BAAAPAAAAAAAAAAAAAAAAAAoEAABkcnMvZG93&#10;bnJldi54bWxQSwUGAAAAAAQABADzAAAAGAUAAAAA&#10;">
              <v:stroke joinstyle="miter"/>
            </v:line>
          </w:pict>
        </mc:Fallback>
      </mc:AlternateContent>
    </w:r>
    <w:r>
      <w:rPr>
        <w:noProof/>
      </w:rPr>
      <mc:AlternateContent>
        <mc:Choice Requires="wps">
          <w:drawing>
            <wp:anchor distT="0" distB="0" distL="114300" distR="114300" simplePos="0" relativeHeight="251661312" behindDoc="0" locked="0" layoutInCell="1" hidden="0" allowOverlap="1" wp14:anchorId="3E77745E" wp14:editId="07B805AE">
              <wp:simplePos x="0" y="0"/>
              <wp:positionH relativeFrom="column">
                <wp:posOffset>-723899</wp:posOffset>
              </wp:positionH>
              <wp:positionV relativeFrom="paragraph">
                <wp:posOffset>1104900</wp:posOffset>
              </wp:positionV>
              <wp:extent cx="0" cy="12700"/>
              <wp:effectExtent l="0" t="0" r="0" b="0"/>
              <wp:wrapNone/>
              <wp:docPr id="1704570135" name="Straight Arrow Connector 1704570135"/>
              <wp:cNvGraphicFramePr/>
              <a:graphic xmlns:a="http://schemas.openxmlformats.org/drawingml/2006/main">
                <a:graphicData uri="http://schemas.microsoft.com/office/word/2010/wordprocessingShape">
                  <wps:wsp>
                    <wps:cNvCnPr/>
                    <wps:spPr>
                      <a:xfrm>
                        <a:off x="1627440" y="3780000"/>
                        <a:ext cx="743712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14:anchorId="5B97FF0B" wp14:editId="7777777">
              <wp:simplePos x="0" y="0"/>
              <wp:positionH relativeFrom="column">
                <wp:posOffset>-723899</wp:posOffset>
              </wp:positionH>
              <wp:positionV relativeFrom="paragraph">
                <wp:posOffset>1104900</wp:posOffset>
              </wp:positionV>
              <wp:extent cx="0" cy="12700"/>
              <wp:effectExtent l="0" t="0" r="0" b="0"/>
              <wp:wrapNone/>
              <wp:docPr id="791851619"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4C748C"/>
    <w:multiLevelType w:val="multilevel"/>
    <w:tmpl w:val="FBDA6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4D1AE3"/>
    <w:multiLevelType w:val="multilevel"/>
    <w:tmpl w:val="810AF6E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9200323">
    <w:abstractNumId w:val="0"/>
  </w:num>
  <w:num w:numId="2" w16cid:durableId="10105216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AD8"/>
    <w:rsid w:val="0003166B"/>
    <w:rsid w:val="00031A99"/>
    <w:rsid w:val="000525D1"/>
    <w:rsid w:val="00087F0E"/>
    <w:rsid w:val="000E6674"/>
    <w:rsid w:val="00105AD8"/>
    <w:rsid w:val="00117E4A"/>
    <w:rsid w:val="002169F5"/>
    <w:rsid w:val="0024028A"/>
    <w:rsid w:val="00271854"/>
    <w:rsid w:val="0028793F"/>
    <w:rsid w:val="002D6AFE"/>
    <w:rsid w:val="00300C6D"/>
    <w:rsid w:val="0032180D"/>
    <w:rsid w:val="003507CD"/>
    <w:rsid w:val="00377600"/>
    <w:rsid w:val="00393807"/>
    <w:rsid w:val="00414D61"/>
    <w:rsid w:val="004A362D"/>
    <w:rsid w:val="005521DD"/>
    <w:rsid w:val="00554DA9"/>
    <w:rsid w:val="005E26FE"/>
    <w:rsid w:val="0060493C"/>
    <w:rsid w:val="00633B0A"/>
    <w:rsid w:val="00762DC9"/>
    <w:rsid w:val="00783B39"/>
    <w:rsid w:val="00823532"/>
    <w:rsid w:val="0085075D"/>
    <w:rsid w:val="008525D8"/>
    <w:rsid w:val="008E76CD"/>
    <w:rsid w:val="008F107D"/>
    <w:rsid w:val="00915803"/>
    <w:rsid w:val="00920834"/>
    <w:rsid w:val="00934AF0"/>
    <w:rsid w:val="009919F0"/>
    <w:rsid w:val="009D56C7"/>
    <w:rsid w:val="00A16450"/>
    <w:rsid w:val="00A376A5"/>
    <w:rsid w:val="00A70E27"/>
    <w:rsid w:val="00B1132A"/>
    <w:rsid w:val="00B41973"/>
    <w:rsid w:val="00B82739"/>
    <w:rsid w:val="00BA7E09"/>
    <w:rsid w:val="00BF0ED1"/>
    <w:rsid w:val="00BF4B80"/>
    <w:rsid w:val="00C4192D"/>
    <w:rsid w:val="00C96BDA"/>
    <w:rsid w:val="00CE67CD"/>
    <w:rsid w:val="00D5025A"/>
    <w:rsid w:val="00D904E3"/>
    <w:rsid w:val="00DC17AA"/>
    <w:rsid w:val="00E00362"/>
    <w:rsid w:val="00E42A5D"/>
    <w:rsid w:val="00E70340"/>
    <w:rsid w:val="00EA41A8"/>
    <w:rsid w:val="00EF0E2F"/>
    <w:rsid w:val="00F37DEA"/>
    <w:rsid w:val="00F44EB9"/>
    <w:rsid w:val="00F554A4"/>
    <w:rsid w:val="00F82A7C"/>
    <w:rsid w:val="00FC0E2E"/>
    <w:rsid w:val="00FC27A0"/>
    <w:rsid w:val="00FC7A57"/>
    <w:rsid w:val="0447552B"/>
    <w:rsid w:val="0D6BD6FD"/>
    <w:rsid w:val="15ADAA84"/>
    <w:rsid w:val="2267B04E"/>
    <w:rsid w:val="32F5A561"/>
    <w:rsid w:val="33AC7A36"/>
    <w:rsid w:val="3A09C263"/>
    <w:rsid w:val="3E40E761"/>
    <w:rsid w:val="554C1AA8"/>
    <w:rsid w:val="5B644959"/>
    <w:rsid w:val="5DE32DB4"/>
    <w:rsid w:val="5FA7888F"/>
    <w:rsid w:val="60B31A47"/>
    <w:rsid w:val="63942A16"/>
    <w:rsid w:val="69E79345"/>
    <w:rsid w:val="71CF0E8C"/>
    <w:rsid w:val="783F3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51EDA"/>
  <w15:docId w15:val="{5056CEAD-7DC6-42B8-8635-96D10F255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badi MT Condensed Light" w:eastAsia="Abadi MT Condensed Light" w:hAnsi="Abadi MT Condensed Light" w:cs="Abadi MT Condensed Light"/>
      <w:sz w:val="31"/>
      <w:szCs w:val="31"/>
    </w:rPr>
  </w:style>
  <w:style w:type="paragraph" w:styleId="Heading2">
    <w:name w:val="heading 2"/>
    <w:basedOn w:val="Normal"/>
    <w:next w:val="Normal"/>
    <w:uiPriority w:val="9"/>
    <w:semiHidden/>
    <w:unhideWhenUsed/>
    <w:qFormat/>
    <w:pPr>
      <w:keepNext/>
      <w:outlineLvl w:val="1"/>
    </w:pPr>
    <w:rPr>
      <w:b/>
    </w:rPr>
  </w:style>
  <w:style w:type="paragraph" w:styleId="Heading3">
    <w:name w:val="heading 3"/>
    <w:basedOn w:val="Normal"/>
    <w:next w:val="Normal"/>
    <w:uiPriority w:val="9"/>
    <w:semiHidden/>
    <w:unhideWhenUsed/>
    <w:qFormat/>
    <w:pPr>
      <w:keepNext/>
      <w:ind w:left="1440"/>
      <w:outlineLvl w:val="2"/>
    </w:pPr>
    <w:rPr>
      <w:b/>
    </w:rPr>
  </w:style>
  <w:style w:type="paragraph" w:styleId="Heading4">
    <w:name w:val="heading 4"/>
    <w:basedOn w:val="Normal"/>
    <w:next w:val="Normal"/>
    <w:uiPriority w:val="9"/>
    <w:semiHidden/>
    <w:unhideWhenUsed/>
    <w:qFormat/>
    <w:pPr>
      <w:keepNext/>
      <w:outlineLvl w:val="3"/>
    </w:pPr>
    <w:rPr>
      <w:sz w:val="28"/>
      <w:szCs w:val="28"/>
    </w:rPr>
  </w:style>
  <w:style w:type="paragraph" w:styleId="Heading5">
    <w:name w:val="heading 5"/>
    <w:basedOn w:val="Normal"/>
    <w:next w:val="Normal"/>
    <w:uiPriority w:val="9"/>
    <w:semiHidden/>
    <w:unhideWhenUsed/>
    <w:qFormat/>
    <w:pPr>
      <w:keepNext/>
      <w:jc w:val="center"/>
      <w:outlineLvl w:val="4"/>
    </w:pPr>
    <w:rPr>
      <w:b/>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style>
  <w:style w:type="character" w:styleId="Hyperlink">
    <w:name w:val="Hyperlink"/>
    <w:basedOn w:val="DefaultParagraphFont"/>
    <w:rPr>
      <w:color w:val="0000FF"/>
      <w:u w:val="single"/>
    </w:rPr>
  </w:style>
  <w:style w:type="paragraph" w:customStyle="1" w:styleId="CompanyName">
    <w:name w:val="Company Name"/>
    <w:basedOn w:val="Normal"/>
    <w:rsid w:val="00FE455A"/>
    <w:pPr>
      <w:framePr w:w="3845" w:h="1584" w:hSpace="187" w:vSpace="187" w:wrap="notBeside" w:vAnchor="page" w:hAnchor="margin" w:y="894"/>
      <w:spacing w:line="280" w:lineRule="atLeast"/>
      <w:jc w:val="both"/>
    </w:pPr>
    <w:rPr>
      <w:rFonts w:ascii="Arial Black" w:hAnsi="Arial Black"/>
      <w:spacing w:val="-25"/>
      <w:sz w:val="32"/>
      <w:szCs w:val="20"/>
    </w:rPr>
  </w:style>
  <w:style w:type="paragraph" w:styleId="BalloonText">
    <w:name w:val="Balloon Text"/>
    <w:basedOn w:val="Normal"/>
    <w:link w:val="BalloonTextChar"/>
    <w:rsid w:val="005C4EC6"/>
    <w:rPr>
      <w:rFonts w:ascii="Tahoma" w:hAnsi="Tahoma" w:cs="Tahoma"/>
      <w:sz w:val="16"/>
      <w:szCs w:val="16"/>
    </w:rPr>
  </w:style>
  <w:style w:type="character" w:customStyle="1" w:styleId="BalloonTextChar">
    <w:name w:val="Balloon Text Char"/>
    <w:basedOn w:val="DefaultParagraphFont"/>
    <w:link w:val="BalloonText"/>
    <w:rsid w:val="005C4EC6"/>
    <w:rPr>
      <w:rFonts w:ascii="Tahoma" w:hAnsi="Tahoma" w:cs="Tahoma"/>
      <w:sz w:val="16"/>
      <w:szCs w:val="16"/>
    </w:rPr>
  </w:style>
  <w:style w:type="paragraph" w:styleId="ListParagraph">
    <w:name w:val="List Paragraph"/>
    <w:aliases w:val="ADB Normal,List_Paragraph,Multilevel para_II,List Paragraph1,List Paragraph11,Colorful List - Accent 11,ADB paragraph numbering,heading 4,Bullets,Bullit,List Bullet-OpsManual,List Paragraph (numbered (a)),Liste 1,MC Paragraphe Liste,ANNEX"/>
    <w:basedOn w:val="Normal"/>
    <w:link w:val="ListParagraphChar"/>
    <w:uiPriority w:val="34"/>
    <w:qFormat/>
    <w:rsid w:val="003D02DB"/>
    <w:pPr>
      <w:ind w:left="720"/>
      <w:contextualSpacing/>
    </w:pPr>
  </w:style>
  <w:style w:type="paragraph" w:styleId="BodyText">
    <w:name w:val="Body Text"/>
    <w:basedOn w:val="Normal"/>
    <w:link w:val="BodyTextChar"/>
    <w:qFormat/>
    <w:rsid w:val="00732358"/>
    <w:pPr>
      <w:suppressAutoHyphens/>
      <w:spacing w:after="120"/>
      <w:jc w:val="both"/>
    </w:pPr>
    <w:rPr>
      <w:szCs w:val="20"/>
    </w:rPr>
  </w:style>
  <w:style w:type="character" w:customStyle="1" w:styleId="BodyTextChar">
    <w:name w:val="Body Text Char"/>
    <w:basedOn w:val="DefaultParagraphFont"/>
    <w:link w:val="BodyText"/>
    <w:rsid w:val="00732358"/>
    <w:rPr>
      <w:sz w:val="24"/>
    </w:rPr>
  </w:style>
  <w:style w:type="paragraph" w:styleId="Salutation">
    <w:name w:val="Salutation"/>
    <w:basedOn w:val="Normal"/>
    <w:next w:val="Normal"/>
    <w:link w:val="SalutationChar"/>
    <w:rsid w:val="00732358"/>
  </w:style>
  <w:style w:type="character" w:customStyle="1" w:styleId="SalutationChar">
    <w:name w:val="Salutation Char"/>
    <w:basedOn w:val="DefaultParagraphFont"/>
    <w:link w:val="Salutation"/>
    <w:rsid w:val="00732358"/>
    <w:rPr>
      <w:sz w:val="24"/>
      <w:szCs w:val="24"/>
    </w:rPr>
  </w:style>
  <w:style w:type="paragraph" w:styleId="FootnoteText">
    <w:name w:val="footnote text"/>
    <w:basedOn w:val="Normal"/>
    <w:link w:val="FootnoteTextChar"/>
    <w:uiPriority w:val="99"/>
    <w:semiHidden/>
    <w:unhideWhenUsed/>
    <w:rsid w:val="00A76413"/>
    <w:rPr>
      <w:sz w:val="20"/>
      <w:szCs w:val="20"/>
    </w:rPr>
  </w:style>
  <w:style w:type="character" w:customStyle="1" w:styleId="FootnoteTextChar">
    <w:name w:val="Footnote Text Char"/>
    <w:basedOn w:val="DefaultParagraphFont"/>
    <w:link w:val="FootnoteText"/>
    <w:uiPriority w:val="99"/>
    <w:semiHidden/>
    <w:rsid w:val="00A76413"/>
    <w:rPr>
      <w:sz w:val="20"/>
      <w:szCs w:val="20"/>
    </w:rPr>
  </w:style>
  <w:style w:type="character" w:styleId="FootnoteReference">
    <w:name w:val="footnote reference"/>
    <w:basedOn w:val="DefaultParagraphFont"/>
    <w:uiPriority w:val="99"/>
    <w:semiHidden/>
    <w:unhideWhenUsed/>
    <w:rsid w:val="00A76413"/>
    <w:rPr>
      <w:vertAlign w:val="superscript"/>
    </w:rPr>
  </w:style>
  <w:style w:type="paragraph" w:styleId="NormalWeb">
    <w:name w:val="Normal (Web)"/>
    <w:basedOn w:val="Normal"/>
    <w:uiPriority w:val="99"/>
    <w:unhideWhenUsed/>
    <w:rsid w:val="00B60AD3"/>
    <w:pPr>
      <w:spacing w:before="100" w:beforeAutospacing="1" w:after="100" w:afterAutospacing="1"/>
    </w:pPr>
  </w:style>
  <w:style w:type="table" w:styleId="TableGrid">
    <w:name w:val="Table Grid"/>
    <w:basedOn w:val="TableNormal"/>
    <w:uiPriority w:val="39"/>
    <w:rsid w:val="00B60AD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5991"/>
    <w:rPr>
      <w:rFonts w:ascii="Calibri" w:eastAsia="Calibri" w:hAnsi="Calibri"/>
      <w:sz w:val="22"/>
      <w:szCs w:val="22"/>
    </w:rPr>
  </w:style>
  <w:style w:type="character" w:styleId="UnresolvedMention">
    <w:name w:val="Unresolved Mention"/>
    <w:basedOn w:val="DefaultParagraphFont"/>
    <w:uiPriority w:val="99"/>
    <w:semiHidden/>
    <w:unhideWhenUsed/>
    <w:rsid w:val="00EE46D3"/>
    <w:rPr>
      <w:color w:val="605E5C"/>
      <w:shd w:val="clear" w:color="auto" w:fill="E1DFDD"/>
    </w:rPr>
  </w:style>
  <w:style w:type="character" w:customStyle="1" w:styleId="apple-tab-span">
    <w:name w:val="apple-tab-span"/>
    <w:basedOn w:val="DefaultParagraphFont"/>
    <w:rsid w:val="00866FEE"/>
  </w:style>
  <w:style w:type="character" w:customStyle="1" w:styleId="apple-converted-space">
    <w:name w:val="apple-converted-space"/>
    <w:basedOn w:val="DefaultParagraphFont"/>
    <w:rsid w:val="000401FC"/>
  </w:style>
  <w:style w:type="character" w:customStyle="1" w:styleId="HeaderChar">
    <w:name w:val="Header Char"/>
    <w:basedOn w:val="DefaultParagraphFont"/>
    <w:link w:val="Header"/>
    <w:rsid w:val="00E17323"/>
    <w:rPr>
      <w:sz w:val="20"/>
      <w:szCs w:val="20"/>
    </w:rPr>
  </w:style>
  <w:style w:type="character" w:customStyle="1" w:styleId="FooterChar">
    <w:name w:val="Footer Char"/>
    <w:basedOn w:val="DefaultParagraphFont"/>
    <w:link w:val="Footer"/>
    <w:uiPriority w:val="99"/>
    <w:rsid w:val="005476A2"/>
  </w:style>
  <w:style w:type="character" w:styleId="Strong">
    <w:name w:val="Strong"/>
    <w:basedOn w:val="DefaultParagraphFont"/>
    <w:uiPriority w:val="22"/>
    <w:qFormat/>
    <w:rsid w:val="005476A2"/>
    <w:rPr>
      <w:b/>
      <w:bCs/>
    </w:rPr>
  </w:style>
  <w:style w:type="character" w:customStyle="1" w:styleId="ListParagraphChar">
    <w:name w:val="List Paragraph Char"/>
    <w:aliases w:val="ADB Normal Char,List_Paragraph Char,Multilevel para_II Char,List Paragraph1 Char,List Paragraph11 Char,Colorful List - Accent 11 Char,ADB paragraph numbering Char,heading 4 Char,Bullets Char,Bullit Char,List Bullet-OpsManual Char"/>
    <w:basedOn w:val="DefaultParagraphFont"/>
    <w:link w:val="ListParagraph"/>
    <w:uiPriority w:val="34"/>
    <w:qFormat/>
    <w:locked/>
    <w:rsid w:val="00EF00BB"/>
  </w:style>
  <w:style w:type="paragraph" w:styleId="Revision">
    <w:name w:val="Revision"/>
    <w:hidden/>
    <w:uiPriority w:val="99"/>
    <w:semiHidden/>
    <w:rsid w:val="00D70235"/>
  </w:style>
  <w:style w:type="character" w:styleId="CommentReference">
    <w:name w:val="annotation reference"/>
    <w:basedOn w:val="DefaultParagraphFont"/>
    <w:semiHidden/>
    <w:unhideWhenUsed/>
    <w:rsid w:val="00393DD1"/>
    <w:rPr>
      <w:sz w:val="16"/>
      <w:szCs w:val="16"/>
    </w:rPr>
  </w:style>
  <w:style w:type="paragraph" w:styleId="CommentText">
    <w:name w:val="annotation text"/>
    <w:basedOn w:val="Normal"/>
    <w:link w:val="CommentTextChar"/>
    <w:unhideWhenUsed/>
    <w:rsid w:val="00393DD1"/>
    <w:rPr>
      <w:sz w:val="20"/>
      <w:szCs w:val="20"/>
    </w:rPr>
  </w:style>
  <w:style w:type="character" w:customStyle="1" w:styleId="CommentTextChar">
    <w:name w:val="Comment Text Char"/>
    <w:basedOn w:val="DefaultParagraphFont"/>
    <w:link w:val="CommentText"/>
    <w:rsid w:val="00393DD1"/>
    <w:rPr>
      <w:sz w:val="20"/>
      <w:szCs w:val="20"/>
    </w:rPr>
  </w:style>
  <w:style w:type="paragraph" w:styleId="CommentSubject">
    <w:name w:val="annotation subject"/>
    <w:basedOn w:val="CommentText"/>
    <w:next w:val="CommentText"/>
    <w:link w:val="CommentSubjectChar"/>
    <w:semiHidden/>
    <w:unhideWhenUsed/>
    <w:rsid w:val="00393DD1"/>
    <w:rPr>
      <w:b/>
      <w:bCs/>
    </w:rPr>
  </w:style>
  <w:style w:type="character" w:customStyle="1" w:styleId="CommentSubjectChar">
    <w:name w:val="Comment Subject Char"/>
    <w:basedOn w:val="CommentTextChar"/>
    <w:link w:val="CommentSubject"/>
    <w:semiHidden/>
    <w:rsid w:val="00393DD1"/>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mFNU7d2rLscAYDNQ7"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emarabgay@moit.gov.b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moit.gov.b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UB0eHWhzw4d4z21yB6oWVFOu1A==">CgMxLjAyDmgud3h6OTV6aHEzNDZiMg5oLmlia3ZleHVyZ2I1aTIOaC5sc2YxeWdnZXdqZWYyDmguamVsZDJwZGx5aXIzMg5oLnhqZjVlajVrZHR3dTIOaC40NGd1bnppczIwcnYyDmgubGl2ZTd1OWIxMDNkOABqIwoUc3VnZ2VzdC5pNTNic3F3ZmdxeHASC1BlbWEgUmFiZ2F5aiMKFHN1Z2dlc3QuOWg5c3pyOTEzZnRhEgtQZW1hIFJhYmdheWojChRzdWdnZXN0LmNlaHRvaHFjcGpvZxILUGVtYSBSYWJnYXlqIwoUc3VnZ2VzdC5vdWMyams2dG9kYWYSC1BlbWEgUmFiZ2F5aiMKFHN1Z2dlc3QuNXUxOHk3YnliZXlpEgtQZW1hIFJhYmdheWojChRzdWdnZXN0LnFzMmtkZGJ6bXVzYRILUGVtYSBSYWJnYXlqIwoUc3VnZ2VzdC5xbng2eWVpejFuNDESC1BlbWEgUmFiZ2F5aiMKFHN1Z2dlc3QueDNxNnR3Nm50eDV5EgtQZW1hIFJhYmdheWojChRzdWdnZXN0LnY3dDZvbzlvMXMxMRILUGVtYSBSYWJnYXlqIwoUc3VnZ2VzdC50OHRuM2EzOGoxYnQSC1BlbWEgUmFiZ2F5aiMKFHN1Z2dlc3QudDFoY3IzZjZjN2k3EgtQZW1hIFJhYmdheWojChRzdWdnZXN0Lmk1cTByamV5dmQ1bRILUGVtYSBSYWJnYXlqIwoUc3VnZ2VzdC4zMzhzdzduZHo3a2oSC1BlbWEgUmFiZ2F5aiMKFHN1Z2dlc3QuM2FxOWI0bXUwNmszEgtQZW1hIFJhYmdheWojChRzdWdnZXN0LjN2dXV4ajd5Z2w1ORILUGVtYSBSYWJnYXlyITExZ0MtSjN5UENKNkJtdmk2WmYxbm9yS2ZJNkRnNVFy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Dechen Norbu</cp:lastModifiedBy>
  <cp:revision>9</cp:revision>
  <dcterms:created xsi:type="dcterms:W3CDTF">2025-08-19T11:44:00Z</dcterms:created>
  <dcterms:modified xsi:type="dcterms:W3CDTF">2025-08-28T04:18:00Z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ClassificationContentMarkingFooterShapeIds">
    <vt:lpwstr>559111b6,5e370c0,4b493477</vt:lpwstr>
  </property>
  <property fmtid="{D5CDD505-2E9C-101B-9397-08002B2CF9AE}" pid="4" name="ClassificationContentMarkingFooterFontProps">
    <vt:lpwstr>#000000,10,Calibri</vt:lpwstr>
  </property>
  <property fmtid="{D5CDD505-2E9C-101B-9397-08002B2CF9AE}" pid="5" name="ClassificationContentMarkingFooterText">
    <vt:lpwstr>Official Use Only</vt:lpwstr>
  </property>
  <property fmtid="{D5CDD505-2E9C-101B-9397-08002B2CF9AE}" pid="6" name="MSIP_Label_f1bf45b6-5649-4236-82a3-f45024cd282e_Enabled">
    <vt:lpwstr>true</vt:lpwstr>
  </property>
  <property fmtid="{D5CDD505-2E9C-101B-9397-08002B2CF9AE}" pid="7" name="MSIP_Label_f1bf45b6-5649-4236-82a3-f45024cd282e_SetDate">
    <vt:lpwstr>2025-08-17T04:37:30Z</vt:lpwstr>
  </property>
  <property fmtid="{D5CDD505-2E9C-101B-9397-08002B2CF9AE}" pid="8" name="MSIP_Label_f1bf45b6-5649-4236-82a3-f45024cd282e_Method">
    <vt:lpwstr>Standard</vt:lpwstr>
  </property>
  <property fmtid="{D5CDD505-2E9C-101B-9397-08002B2CF9AE}" pid="9" name="MSIP_Label_f1bf45b6-5649-4236-82a3-f45024cd282e_Name">
    <vt:lpwstr>Official Use Only</vt:lpwstr>
  </property>
  <property fmtid="{D5CDD505-2E9C-101B-9397-08002B2CF9AE}" pid="10" name="MSIP_Label_f1bf45b6-5649-4236-82a3-f45024cd282e_SiteId">
    <vt:lpwstr>31a2fec0-266b-4c67-b56e-2796d8f59c36</vt:lpwstr>
  </property>
  <property fmtid="{D5CDD505-2E9C-101B-9397-08002B2CF9AE}" pid="11" name="MSIP_Label_f1bf45b6-5649-4236-82a3-f45024cd282e_ActionId">
    <vt:lpwstr>555378e2-cba2-4f91-bf5c-02e54a7fce17</vt:lpwstr>
  </property>
  <property fmtid="{D5CDD505-2E9C-101B-9397-08002B2CF9AE}" pid="12" name="MSIP_Label_f1bf45b6-5649-4236-82a3-f45024cd282e_ContentBits">
    <vt:lpwstr>2</vt:lpwstr>
  </property>
  <property fmtid="{D5CDD505-2E9C-101B-9397-08002B2CF9AE}" pid="13" name="MSIP_Label_f1bf45b6-5649-4236-82a3-f45024cd282e_Tag">
    <vt:lpwstr>10, 3, 0, 1</vt:lpwstr>
  </property>
</Properties>
</file>